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369AB" w14:textId="48A4DD36" w:rsidR="00EE4D29" w:rsidRPr="00A60A67" w:rsidRDefault="00EE4D29" w:rsidP="00EE4D29">
      <w:pPr>
        <w:jc w:val="both"/>
      </w:pPr>
      <w:r>
        <w:rPr>
          <w:rFonts w:cs="Times New Roman"/>
          <w:b/>
        </w:rPr>
        <w:t>TO:</w:t>
      </w:r>
      <w:r>
        <w:rPr>
          <w:rFonts w:cs="Times New Roman"/>
          <w:b/>
        </w:rPr>
        <w:tab/>
      </w:r>
      <w:r>
        <w:rPr>
          <w:rFonts w:cs="Times New Roman"/>
          <w:b/>
        </w:rPr>
        <w:tab/>
      </w:r>
      <w:r w:rsidR="00103F86">
        <w:rPr>
          <w:rFonts w:cs="Times New Roman"/>
        </w:rPr>
        <w:t>Rowan Pruitt</w:t>
      </w:r>
      <w:r w:rsidRPr="00A60A67">
        <w:rPr>
          <w:rFonts w:cs="Times New Roman"/>
        </w:rPr>
        <w:t xml:space="preserve">, </w:t>
      </w:r>
      <w:r w:rsidR="00A60A67" w:rsidRPr="00A60A67">
        <w:t>Attorney, Legal Division</w:t>
      </w:r>
    </w:p>
    <w:p w14:paraId="6E497FA8" w14:textId="77777777" w:rsidR="00EE4D29" w:rsidRDefault="00EE4D29" w:rsidP="00EE4D29">
      <w:pPr>
        <w:tabs>
          <w:tab w:val="left" w:pos="1440"/>
        </w:tabs>
        <w:jc w:val="both"/>
        <w:rPr>
          <w:rFonts w:cs="Times New Roman"/>
        </w:rPr>
      </w:pPr>
    </w:p>
    <w:p w14:paraId="14B34F1D" w14:textId="27ED160C" w:rsidR="00EE4D29" w:rsidRPr="00E96E0F" w:rsidRDefault="00EE4D29" w:rsidP="00EE4D29">
      <w:pPr>
        <w:jc w:val="both"/>
        <w:rPr>
          <w:b/>
          <w:bCs/>
        </w:rPr>
      </w:pPr>
      <w:r>
        <w:rPr>
          <w:rFonts w:cs="Times New Roman"/>
          <w:b/>
        </w:rPr>
        <w:t>FROM:</w:t>
      </w:r>
      <w:r>
        <w:rPr>
          <w:rFonts w:cs="Times New Roman"/>
          <w:b/>
        </w:rPr>
        <w:tab/>
      </w:r>
      <w:r w:rsidR="00E96E0F" w:rsidRPr="00E96E0F">
        <w:rPr>
          <w:rFonts w:cs="Times New Roman"/>
          <w:bCs/>
        </w:rPr>
        <w:t xml:space="preserve">Vonetta </w:t>
      </w:r>
      <w:bookmarkStart w:id="0" w:name="_Hlk61339093"/>
      <w:r w:rsidR="004B3686" w:rsidRPr="00E96E0F">
        <w:rPr>
          <w:rFonts w:cs="Times New Roman"/>
          <w:bCs/>
        </w:rPr>
        <w:t xml:space="preserve">Jackson, </w:t>
      </w:r>
      <w:r w:rsidR="004B3686" w:rsidRPr="00E96E0F">
        <w:t>Regulatory</w:t>
      </w:r>
      <w:r w:rsidR="00E96E0F" w:rsidRPr="00E96E0F">
        <w:t xml:space="preserve"> Accountant</w:t>
      </w:r>
    </w:p>
    <w:bookmarkEnd w:id="0"/>
    <w:p w14:paraId="3DEEC169" w14:textId="77777777" w:rsidR="00EE4D29" w:rsidRPr="00E96E0F" w:rsidRDefault="00EE4D29" w:rsidP="00EE4D29">
      <w:pPr>
        <w:ind w:left="1440"/>
        <w:jc w:val="both"/>
        <w:rPr>
          <w:rFonts w:cs="Times New Roman"/>
        </w:rPr>
      </w:pPr>
      <w:r w:rsidRPr="00E96E0F">
        <w:rPr>
          <w:rFonts w:cs="Times New Roman"/>
        </w:rPr>
        <w:t>Rate Regulation Division</w:t>
      </w:r>
    </w:p>
    <w:p w14:paraId="0B7EA3A0" w14:textId="77777777" w:rsidR="00EE4D29" w:rsidRPr="00E96E0F" w:rsidRDefault="00EE4D29" w:rsidP="00EE4D29">
      <w:pPr>
        <w:tabs>
          <w:tab w:val="left" w:pos="1170"/>
        </w:tabs>
        <w:jc w:val="both"/>
        <w:outlineLvl w:val="0"/>
        <w:rPr>
          <w:rFonts w:eastAsia="Calibri" w:cs="Times New Roman"/>
        </w:rPr>
      </w:pPr>
    </w:p>
    <w:p w14:paraId="1457F9BC" w14:textId="13AEB27D" w:rsidR="00EE4D29" w:rsidRPr="00E96E0F" w:rsidRDefault="00EE4D29" w:rsidP="00EE4D29">
      <w:pPr>
        <w:tabs>
          <w:tab w:val="left" w:pos="1170"/>
        </w:tabs>
        <w:jc w:val="both"/>
        <w:rPr>
          <w:rFonts w:cs="Times New Roman"/>
          <w:bCs/>
        </w:rPr>
      </w:pPr>
      <w:r w:rsidRPr="00E96E0F">
        <w:rPr>
          <w:rFonts w:cs="Times New Roman"/>
          <w:b/>
        </w:rPr>
        <w:t>DATE:</w:t>
      </w:r>
      <w:r w:rsidRPr="00E96E0F">
        <w:rPr>
          <w:rFonts w:cs="Times New Roman"/>
          <w:b/>
        </w:rPr>
        <w:tab/>
      </w:r>
      <w:r w:rsidRPr="00E96E0F">
        <w:rPr>
          <w:rFonts w:cs="Times New Roman"/>
          <w:b/>
        </w:rPr>
        <w:tab/>
      </w:r>
      <w:r w:rsidR="00922D22">
        <w:rPr>
          <w:rFonts w:cs="Times New Roman"/>
          <w:bCs/>
        </w:rPr>
        <w:t>December 4</w:t>
      </w:r>
      <w:r w:rsidR="00E96E0F" w:rsidRPr="00E96E0F">
        <w:rPr>
          <w:rFonts w:cs="Times New Roman"/>
          <w:bCs/>
        </w:rPr>
        <w:t>, 202</w:t>
      </w:r>
      <w:r w:rsidR="000F1843">
        <w:rPr>
          <w:rFonts w:cs="Times New Roman"/>
          <w:bCs/>
        </w:rPr>
        <w:t>4</w:t>
      </w:r>
    </w:p>
    <w:p w14:paraId="0E145527" w14:textId="77777777" w:rsidR="00EE4D29" w:rsidRPr="00E96E0F" w:rsidRDefault="00EE4D29" w:rsidP="00EE4D29">
      <w:pPr>
        <w:tabs>
          <w:tab w:val="left" w:pos="1170"/>
        </w:tabs>
        <w:jc w:val="both"/>
        <w:rPr>
          <w:rFonts w:cs="Times New Roman"/>
        </w:rPr>
      </w:pPr>
    </w:p>
    <w:p w14:paraId="1402F323" w14:textId="6A333FF7" w:rsidR="00CB2A29" w:rsidRPr="00EA35F4" w:rsidRDefault="00EE4D29" w:rsidP="009E15D0">
      <w:pPr>
        <w:pBdr>
          <w:bottom w:val="single" w:sz="4" w:space="1" w:color="auto"/>
        </w:pBdr>
        <w:spacing w:after="120"/>
        <w:ind w:left="1440" w:hanging="1440"/>
        <w:jc w:val="both"/>
        <w:rPr>
          <w:rFonts w:cs="Times New Roman"/>
          <w:bCs/>
          <w:i/>
          <w:iCs/>
        </w:rPr>
      </w:pPr>
      <w:r w:rsidRPr="00E96E0F">
        <w:rPr>
          <w:rFonts w:cs="Times New Roman"/>
          <w:b/>
        </w:rPr>
        <w:t>RE:</w:t>
      </w:r>
      <w:r w:rsidRPr="00E96E0F">
        <w:rPr>
          <w:rFonts w:cs="Times New Roman"/>
          <w:b/>
        </w:rPr>
        <w:tab/>
      </w:r>
      <w:r w:rsidRPr="00EA35F4">
        <w:rPr>
          <w:rFonts w:cs="Times New Roman"/>
          <w:b/>
        </w:rPr>
        <w:t xml:space="preserve">Docket No. </w:t>
      </w:r>
      <w:r w:rsidR="002733A4">
        <w:rPr>
          <w:rFonts w:cs="Times New Roman"/>
          <w:b/>
        </w:rPr>
        <w:t>57157</w:t>
      </w:r>
      <w:r w:rsidRPr="00E96E0F">
        <w:rPr>
          <w:bCs/>
        </w:rPr>
        <w:t xml:space="preserve"> </w:t>
      </w:r>
      <w:r w:rsidR="00E96E0F" w:rsidRPr="00E96E0F">
        <w:rPr>
          <w:bCs/>
        </w:rPr>
        <w:t>–</w:t>
      </w:r>
      <w:r w:rsidRPr="00E96E0F">
        <w:rPr>
          <w:bCs/>
        </w:rPr>
        <w:t xml:space="preserve"> </w:t>
      </w:r>
      <w:r w:rsidR="00EA35F4">
        <w:rPr>
          <w:rFonts w:cs="Times New Roman"/>
          <w:bCs/>
          <w:i/>
          <w:iCs/>
        </w:rPr>
        <w:t xml:space="preserve">Application of Concho Rural Water Corporation for </w:t>
      </w:r>
      <w:r w:rsidR="006C657D">
        <w:rPr>
          <w:rFonts w:cs="Times New Roman"/>
          <w:bCs/>
          <w:i/>
          <w:iCs/>
        </w:rPr>
        <w:t>202</w:t>
      </w:r>
      <w:r w:rsidR="002733A4">
        <w:rPr>
          <w:rFonts w:cs="Times New Roman"/>
          <w:bCs/>
          <w:i/>
          <w:iCs/>
        </w:rPr>
        <w:t>3</w:t>
      </w:r>
      <w:r w:rsidR="006C657D">
        <w:rPr>
          <w:rFonts w:cs="Times New Roman"/>
          <w:bCs/>
          <w:i/>
          <w:iCs/>
        </w:rPr>
        <w:t>-202</w:t>
      </w:r>
      <w:r w:rsidR="002733A4">
        <w:rPr>
          <w:rFonts w:cs="Times New Roman"/>
          <w:bCs/>
          <w:i/>
          <w:iCs/>
        </w:rPr>
        <w:t>4</w:t>
      </w:r>
      <w:r w:rsidR="006C657D">
        <w:rPr>
          <w:rFonts w:cs="Times New Roman"/>
          <w:bCs/>
          <w:i/>
          <w:iCs/>
        </w:rPr>
        <w:t xml:space="preserve"> True-Up Report and Pass-Through Gallonage Charge for Group 1 Customers</w:t>
      </w:r>
    </w:p>
    <w:p w14:paraId="2B7B5BCA" w14:textId="77777777" w:rsidR="00EE4D29" w:rsidRDefault="00EE4D29" w:rsidP="00EE4D29">
      <w:pPr>
        <w:pBdr>
          <w:bottom w:val="single" w:sz="4" w:space="1" w:color="auto"/>
        </w:pBdr>
        <w:ind w:left="1440" w:hanging="1440"/>
        <w:jc w:val="both"/>
        <w:rPr>
          <w:rFonts w:cs="Times New Roman"/>
          <w:b/>
          <w:bCs/>
        </w:rPr>
      </w:pPr>
    </w:p>
    <w:p w14:paraId="3D8E689A" w14:textId="77777777" w:rsidR="00E63DF2" w:rsidRDefault="00E63DF2" w:rsidP="00C46757">
      <w:pPr>
        <w:autoSpaceDE w:val="0"/>
        <w:autoSpaceDN w:val="0"/>
        <w:adjustRightInd w:val="0"/>
        <w:jc w:val="both"/>
        <w:rPr>
          <w:rFonts w:eastAsia="Calibri" w:cs="Times New Roman"/>
        </w:rPr>
      </w:pPr>
    </w:p>
    <w:p w14:paraId="69F09A5B" w14:textId="72C7C8AE" w:rsidR="006C657D" w:rsidRDefault="006C657D" w:rsidP="00CE753F">
      <w:pPr>
        <w:autoSpaceDE w:val="0"/>
        <w:autoSpaceDN w:val="0"/>
        <w:adjustRightInd w:val="0"/>
        <w:jc w:val="both"/>
        <w:rPr>
          <w:rFonts w:eastAsia="Calibri" w:cs="Times New Roman"/>
        </w:rPr>
      </w:pPr>
      <w:r>
        <w:rPr>
          <w:rFonts w:eastAsia="Calibri" w:cs="Times New Roman"/>
        </w:rPr>
        <w:t xml:space="preserve">On </w:t>
      </w:r>
      <w:r w:rsidR="00F06BE7">
        <w:rPr>
          <w:rFonts w:eastAsia="Calibri" w:cs="Times New Roman"/>
        </w:rPr>
        <w:t>October 1</w:t>
      </w:r>
      <w:r>
        <w:rPr>
          <w:rFonts w:eastAsia="Calibri" w:cs="Times New Roman"/>
        </w:rPr>
        <w:t>, 202</w:t>
      </w:r>
      <w:r w:rsidR="000F1843">
        <w:rPr>
          <w:rFonts w:eastAsia="Calibri" w:cs="Times New Roman"/>
        </w:rPr>
        <w:t>4</w:t>
      </w:r>
      <w:r>
        <w:rPr>
          <w:rFonts w:eastAsia="Calibri" w:cs="Times New Roman"/>
        </w:rPr>
        <w:t>, Concho Rural Water Corporation (Concho Rural) filed an application to implement a pass-through rate change under 16 Texas Administrative Code (TAC) §</w:t>
      </w:r>
      <w:r w:rsidR="004B6BAD">
        <w:rPr>
          <w:rFonts w:eastAsia="Calibri" w:cs="Times New Roman"/>
        </w:rPr>
        <w:t xml:space="preserve"> </w:t>
      </w:r>
      <w:r>
        <w:rPr>
          <w:rFonts w:eastAsia="Calibri" w:cs="Times New Roman"/>
        </w:rPr>
        <w:t>24.25</w:t>
      </w:r>
      <w:r w:rsidR="00693D25">
        <w:rPr>
          <w:rFonts w:eastAsia="Calibri" w:cs="Times New Roman"/>
        </w:rPr>
        <w:t xml:space="preserve"> </w:t>
      </w:r>
      <w:r>
        <w:rPr>
          <w:rFonts w:eastAsia="Calibri" w:cs="Times New Roman"/>
        </w:rPr>
        <w:t>(b)(2), regarding the 202</w:t>
      </w:r>
      <w:r w:rsidR="007479E6">
        <w:rPr>
          <w:rFonts w:eastAsia="Calibri" w:cs="Times New Roman"/>
        </w:rPr>
        <w:t>3</w:t>
      </w:r>
      <w:r>
        <w:rPr>
          <w:rFonts w:eastAsia="Calibri" w:cs="Times New Roman"/>
        </w:rPr>
        <w:t>-202</w:t>
      </w:r>
      <w:r w:rsidR="007479E6">
        <w:rPr>
          <w:rFonts w:eastAsia="Calibri" w:cs="Times New Roman"/>
        </w:rPr>
        <w:t>4</w:t>
      </w:r>
      <w:r>
        <w:rPr>
          <w:rFonts w:eastAsia="Calibri" w:cs="Times New Roman"/>
        </w:rPr>
        <w:t xml:space="preserve"> true-up report filed in compliance with its Water Utility Tariff Page Nos. 5 and 6</w:t>
      </w:r>
      <w:r w:rsidR="00682727">
        <w:rPr>
          <w:rFonts w:eastAsia="Calibri" w:cs="Times New Roman"/>
        </w:rPr>
        <w:t>,</w:t>
      </w:r>
      <w:r>
        <w:rPr>
          <w:rFonts w:eastAsia="Calibri" w:cs="Times New Roman"/>
        </w:rPr>
        <w:t xml:space="preserve"> and the Order filed in Docket No. 49892</w:t>
      </w:r>
      <w:r w:rsidR="00F741DF">
        <w:rPr>
          <w:rFonts w:eastAsia="Calibri" w:cs="Times New Roman"/>
        </w:rPr>
        <w:t>.</w:t>
      </w:r>
      <w:r w:rsidR="007D51C3">
        <w:rPr>
          <w:rStyle w:val="FootnoteReference"/>
          <w:rFonts w:eastAsia="Calibri" w:cs="Times New Roman"/>
        </w:rPr>
        <w:footnoteReference w:id="2"/>
      </w:r>
      <w:r w:rsidR="006112E8">
        <w:rPr>
          <w:rFonts w:eastAsia="Calibri" w:cs="Times New Roman"/>
        </w:rPr>
        <w:t xml:space="preserve"> Concho Rural </w:t>
      </w:r>
      <w:r w:rsidR="001D415A">
        <w:rPr>
          <w:rFonts w:eastAsia="Calibri" w:cs="Times New Roman"/>
        </w:rPr>
        <w:t>is requesting</w:t>
      </w:r>
      <w:r w:rsidR="000B19CC">
        <w:rPr>
          <w:rFonts w:eastAsia="Calibri" w:cs="Times New Roman"/>
        </w:rPr>
        <w:t xml:space="preserve"> </w:t>
      </w:r>
      <w:r w:rsidR="006112E8">
        <w:rPr>
          <w:rFonts w:eastAsia="Calibri" w:cs="Times New Roman"/>
        </w:rPr>
        <w:t xml:space="preserve">approval </w:t>
      </w:r>
      <w:r w:rsidR="00842FFF">
        <w:rPr>
          <w:rFonts w:eastAsia="Calibri" w:cs="Times New Roman"/>
        </w:rPr>
        <w:t xml:space="preserve">for </w:t>
      </w:r>
      <w:r w:rsidR="004B3686">
        <w:rPr>
          <w:rFonts w:eastAsia="Calibri" w:cs="Times New Roman"/>
        </w:rPr>
        <w:t>an increase</w:t>
      </w:r>
      <w:r w:rsidR="006112E8">
        <w:rPr>
          <w:rFonts w:eastAsia="Calibri" w:cs="Times New Roman"/>
        </w:rPr>
        <w:t xml:space="preserve"> of $0.</w:t>
      </w:r>
      <w:r w:rsidR="006E3FB6">
        <w:rPr>
          <w:rFonts w:eastAsia="Calibri" w:cs="Times New Roman"/>
        </w:rPr>
        <w:t>07</w:t>
      </w:r>
      <w:r w:rsidR="006112E8">
        <w:rPr>
          <w:rFonts w:eastAsia="Calibri" w:cs="Times New Roman"/>
        </w:rPr>
        <w:t xml:space="preserve"> per 1,000 gallons in the regional pass-through gallonage charge for Group 1 customers</w:t>
      </w:r>
      <w:r w:rsidR="00820A29">
        <w:rPr>
          <w:rFonts w:eastAsia="Calibri" w:cs="Times New Roman"/>
        </w:rPr>
        <w:t>,</w:t>
      </w:r>
      <w:r w:rsidR="006112E8">
        <w:rPr>
          <w:rFonts w:eastAsia="Calibri" w:cs="Times New Roman"/>
        </w:rPr>
        <w:t xml:space="preserve"> effective </w:t>
      </w:r>
      <w:r w:rsidR="006D3D05">
        <w:rPr>
          <w:rFonts w:eastAsia="Calibri" w:cs="Times New Roman"/>
        </w:rPr>
        <w:t>November</w:t>
      </w:r>
      <w:r w:rsidR="00992FCD">
        <w:rPr>
          <w:rFonts w:eastAsia="Calibri" w:cs="Times New Roman"/>
        </w:rPr>
        <w:t xml:space="preserve"> </w:t>
      </w:r>
      <w:r w:rsidR="004F663D">
        <w:rPr>
          <w:rFonts w:eastAsia="Calibri" w:cs="Times New Roman"/>
        </w:rPr>
        <w:t>1, 2024</w:t>
      </w:r>
      <w:r w:rsidR="006112E8">
        <w:rPr>
          <w:rFonts w:eastAsia="Calibri" w:cs="Times New Roman"/>
        </w:rPr>
        <w:t>.</w:t>
      </w:r>
    </w:p>
    <w:p w14:paraId="05878B83" w14:textId="3BFFC5AE" w:rsidR="006112E8" w:rsidRDefault="006112E8" w:rsidP="00CE753F">
      <w:pPr>
        <w:autoSpaceDE w:val="0"/>
        <w:autoSpaceDN w:val="0"/>
        <w:adjustRightInd w:val="0"/>
        <w:jc w:val="both"/>
        <w:rPr>
          <w:rFonts w:eastAsia="Calibri" w:cs="Times New Roman"/>
        </w:rPr>
      </w:pPr>
    </w:p>
    <w:p w14:paraId="5E4F7AAD" w14:textId="1FF48CBB" w:rsidR="006112E8" w:rsidRDefault="006112E8" w:rsidP="00CE753F">
      <w:pPr>
        <w:autoSpaceDE w:val="0"/>
        <w:autoSpaceDN w:val="0"/>
        <w:adjustRightInd w:val="0"/>
        <w:jc w:val="both"/>
        <w:rPr>
          <w:rFonts w:eastAsia="Calibri" w:cs="Times New Roman"/>
          <w:vertAlign w:val="superscript"/>
        </w:rPr>
      </w:pPr>
      <w:r>
        <w:rPr>
          <w:rFonts w:eastAsia="Calibri" w:cs="Times New Roman"/>
        </w:rPr>
        <w:t xml:space="preserve">Concho Rural </w:t>
      </w:r>
      <w:r w:rsidR="00792756">
        <w:rPr>
          <w:rFonts w:eastAsia="Calibri" w:cs="Times New Roman"/>
        </w:rPr>
        <w:t>operates</w:t>
      </w:r>
      <w:r>
        <w:rPr>
          <w:rFonts w:eastAsia="Calibri" w:cs="Times New Roman"/>
        </w:rPr>
        <w:t xml:space="preserve"> under Certificate of Convenience and Necessity (CCN)</w:t>
      </w:r>
      <w:r w:rsidR="004B367C">
        <w:rPr>
          <w:rFonts w:eastAsia="Calibri" w:cs="Times New Roman"/>
        </w:rPr>
        <w:t xml:space="preserve"> No.</w:t>
      </w:r>
      <w:r>
        <w:rPr>
          <w:rFonts w:eastAsia="Calibri" w:cs="Times New Roman"/>
        </w:rPr>
        <w:t xml:space="preserve"> </w:t>
      </w:r>
      <w:r w:rsidR="00783EA9">
        <w:rPr>
          <w:rFonts w:eastAsia="Calibri" w:cs="Times New Roman"/>
        </w:rPr>
        <w:t>11361,</w:t>
      </w:r>
      <w:r w:rsidR="00197534">
        <w:rPr>
          <w:rStyle w:val="FootnoteReference"/>
          <w:rFonts w:eastAsia="Calibri" w:cs="Times New Roman"/>
        </w:rPr>
        <w:footnoteReference w:id="3"/>
      </w:r>
      <w:r w:rsidR="00783EA9">
        <w:rPr>
          <w:rFonts w:eastAsia="Calibri" w:cs="Times New Roman"/>
          <w:vertAlign w:val="superscript"/>
        </w:rPr>
        <w:t xml:space="preserve"> </w:t>
      </w:r>
      <w:r w:rsidR="00783EA9">
        <w:rPr>
          <w:rFonts w:eastAsia="Calibri" w:cs="Times New Roman"/>
        </w:rPr>
        <w:t>and the application included the</w:t>
      </w:r>
      <w:r w:rsidR="0088292F">
        <w:rPr>
          <w:rFonts w:eastAsia="Calibri" w:cs="Times New Roman"/>
        </w:rPr>
        <w:t xml:space="preserve"> relevant</w:t>
      </w:r>
      <w:r w:rsidR="00783EA9">
        <w:rPr>
          <w:rFonts w:eastAsia="Calibri" w:cs="Times New Roman"/>
        </w:rPr>
        <w:t xml:space="preserve"> tariff pages for CCN </w:t>
      </w:r>
      <w:r w:rsidR="00717610">
        <w:rPr>
          <w:rFonts w:eastAsia="Calibri" w:cs="Times New Roman"/>
        </w:rPr>
        <w:t>No.</w:t>
      </w:r>
      <w:r w:rsidR="00783EA9">
        <w:rPr>
          <w:rFonts w:eastAsia="Calibri" w:cs="Times New Roman"/>
        </w:rPr>
        <w:t xml:space="preserve"> 11361</w:t>
      </w:r>
      <w:r w:rsidR="00A93817">
        <w:rPr>
          <w:rFonts w:eastAsia="Calibri" w:cs="Times New Roman"/>
        </w:rPr>
        <w:t>,</w:t>
      </w:r>
      <w:r w:rsidR="00783EA9">
        <w:rPr>
          <w:rFonts w:eastAsia="Calibri" w:cs="Times New Roman"/>
        </w:rPr>
        <w:t xml:space="preserve"> </w:t>
      </w:r>
      <w:r w:rsidR="004B4AFB">
        <w:rPr>
          <w:rFonts w:eastAsia="Calibri" w:cs="Times New Roman"/>
        </w:rPr>
        <w:t>which detai</w:t>
      </w:r>
      <w:r w:rsidR="005C24AE">
        <w:rPr>
          <w:rFonts w:eastAsia="Calibri" w:cs="Times New Roman"/>
        </w:rPr>
        <w:t>l</w:t>
      </w:r>
      <w:r w:rsidR="00783EA9">
        <w:rPr>
          <w:rFonts w:eastAsia="Calibri" w:cs="Times New Roman"/>
        </w:rPr>
        <w:t xml:space="preserve"> the rates that </w:t>
      </w:r>
      <w:r w:rsidR="00331FBA">
        <w:rPr>
          <w:rFonts w:eastAsia="Calibri" w:cs="Times New Roman"/>
        </w:rPr>
        <w:t>would be adjusted</w:t>
      </w:r>
      <w:r w:rsidR="00783EA9">
        <w:rPr>
          <w:rFonts w:eastAsia="Calibri" w:cs="Times New Roman"/>
        </w:rPr>
        <w:t xml:space="preserve"> if the application is approved.</w:t>
      </w:r>
      <w:r w:rsidR="00D737BB">
        <w:rPr>
          <w:rStyle w:val="FootnoteReference"/>
          <w:rFonts w:eastAsia="Calibri" w:cs="Times New Roman"/>
        </w:rPr>
        <w:footnoteReference w:id="4"/>
      </w:r>
      <w:r w:rsidR="00783EA9">
        <w:rPr>
          <w:rFonts w:eastAsia="Calibri" w:cs="Times New Roman"/>
          <w:vertAlign w:val="superscript"/>
        </w:rPr>
        <w:t xml:space="preserve"> </w:t>
      </w:r>
      <w:r w:rsidR="00783EA9">
        <w:rPr>
          <w:rFonts w:eastAsia="Calibri" w:cs="Times New Roman"/>
        </w:rPr>
        <w:t xml:space="preserve">A copy of the notice provided to customers was also </w:t>
      </w:r>
      <w:r w:rsidR="00E451F5">
        <w:rPr>
          <w:rFonts w:eastAsia="Calibri" w:cs="Times New Roman"/>
        </w:rPr>
        <w:t>included</w:t>
      </w:r>
      <w:r w:rsidR="00783EA9">
        <w:rPr>
          <w:rFonts w:eastAsia="Calibri" w:cs="Times New Roman"/>
        </w:rPr>
        <w:t xml:space="preserve"> with the application.</w:t>
      </w:r>
      <w:r w:rsidR="00D737BB">
        <w:rPr>
          <w:rStyle w:val="FootnoteReference"/>
          <w:rFonts w:eastAsia="Calibri" w:cs="Times New Roman"/>
        </w:rPr>
        <w:footnoteReference w:id="5"/>
      </w:r>
    </w:p>
    <w:p w14:paraId="20A56C58" w14:textId="737A5A80" w:rsidR="00783EA9" w:rsidRDefault="00783EA9" w:rsidP="00CE753F">
      <w:pPr>
        <w:autoSpaceDE w:val="0"/>
        <w:autoSpaceDN w:val="0"/>
        <w:adjustRightInd w:val="0"/>
        <w:jc w:val="both"/>
        <w:rPr>
          <w:rFonts w:eastAsia="Calibri" w:cs="Times New Roman"/>
          <w:vertAlign w:val="superscript"/>
        </w:rPr>
      </w:pPr>
    </w:p>
    <w:p w14:paraId="1A493EE8" w14:textId="70A7635D" w:rsidR="00E63DF2" w:rsidRDefault="00783EA9" w:rsidP="00CE753F">
      <w:pPr>
        <w:autoSpaceDE w:val="0"/>
        <w:autoSpaceDN w:val="0"/>
        <w:adjustRightInd w:val="0"/>
        <w:jc w:val="both"/>
        <w:rPr>
          <w:rFonts w:eastAsia="Calibri" w:cs="Times New Roman"/>
          <w:vertAlign w:val="superscript"/>
        </w:rPr>
      </w:pPr>
      <w:r>
        <w:rPr>
          <w:rFonts w:eastAsia="Calibri" w:cs="Times New Roman"/>
        </w:rPr>
        <w:t xml:space="preserve">Concho Rural </w:t>
      </w:r>
      <w:r w:rsidR="003D4C94">
        <w:rPr>
          <w:rFonts w:eastAsia="Calibri" w:cs="Times New Roman"/>
        </w:rPr>
        <w:t>seeks to increase its</w:t>
      </w:r>
      <w:r>
        <w:rPr>
          <w:rFonts w:eastAsia="Calibri" w:cs="Times New Roman"/>
        </w:rPr>
        <w:t xml:space="preserve"> pass-through rate from $</w:t>
      </w:r>
      <w:r w:rsidR="001721A2">
        <w:rPr>
          <w:rFonts w:eastAsia="Calibri" w:cs="Times New Roman"/>
        </w:rPr>
        <w:t>1.80</w:t>
      </w:r>
      <w:r>
        <w:rPr>
          <w:rFonts w:eastAsia="Calibri" w:cs="Times New Roman"/>
        </w:rPr>
        <w:t xml:space="preserve"> to $</w:t>
      </w:r>
      <w:r w:rsidR="004F663D">
        <w:rPr>
          <w:rFonts w:eastAsia="Calibri" w:cs="Times New Roman"/>
        </w:rPr>
        <w:t>1.8</w:t>
      </w:r>
      <w:r w:rsidR="001721A2">
        <w:rPr>
          <w:rFonts w:eastAsia="Calibri" w:cs="Times New Roman"/>
        </w:rPr>
        <w:t>7</w:t>
      </w:r>
      <w:r>
        <w:rPr>
          <w:rFonts w:eastAsia="Calibri" w:cs="Times New Roman"/>
        </w:rPr>
        <w:t xml:space="preserve"> per thousand gallons for the systems and subdivisions listed in the application and </w:t>
      </w:r>
      <w:r w:rsidR="003C1F3B">
        <w:rPr>
          <w:rFonts w:eastAsia="Calibri" w:cs="Times New Roman"/>
        </w:rPr>
        <w:t>the</w:t>
      </w:r>
      <w:r>
        <w:rPr>
          <w:rFonts w:eastAsia="Calibri" w:cs="Times New Roman"/>
        </w:rPr>
        <w:t xml:space="preserve"> Water Utility Tariff </w:t>
      </w:r>
      <w:r w:rsidR="00651B0A">
        <w:rPr>
          <w:rFonts w:eastAsia="Calibri" w:cs="Times New Roman"/>
        </w:rPr>
        <w:t xml:space="preserve">for </w:t>
      </w:r>
      <w:r>
        <w:rPr>
          <w:rFonts w:eastAsia="Calibri" w:cs="Times New Roman"/>
        </w:rPr>
        <w:t>Group 1</w:t>
      </w:r>
      <w:r w:rsidR="00C2582F">
        <w:rPr>
          <w:rFonts w:eastAsia="Calibri" w:cs="Times New Roman"/>
        </w:rPr>
        <w:t xml:space="preserve">. </w:t>
      </w:r>
      <w:r>
        <w:rPr>
          <w:rFonts w:eastAsia="Calibri" w:cs="Times New Roman"/>
        </w:rPr>
        <w:t xml:space="preserve">The application </w:t>
      </w:r>
      <w:r w:rsidR="00585FF5">
        <w:rPr>
          <w:rFonts w:eastAsia="Calibri" w:cs="Times New Roman"/>
        </w:rPr>
        <w:t>is</w:t>
      </w:r>
      <w:r>
        <w:rPr>
          <w:rFonts w:eastAsia="Calibri" w:cs="Times New Roman"/>
        </w:rPr>
        <w:t xml:space="preserve"> supported by</w:t>
      </w:r>
      <w:r w:rsidR="00E63DF2">
        <w:rPr>
          <w:rFonts w:eastAsia="Calibri" w:cs="Times New Roman"/>
        </w:rPr>
        <w:t xml:space="preserve"> documentation from Concho Rural, </w:t>
      </w:r>
      <w:r w:rsidR="008E4B9B">
        <w:rPr>
          <w:rFonts w:eastAsia="Calibri" w:cs="Times New Roman"/>
        </w:rPr>
        <w:t>confirming</w:t>
      </w:r>
      <w:r w:rsidR="00E63DF2">
        <w:rPr>
          <w:rFonts w:eastAsia="Calibri" w:cs="Times New Roman"/>
        </w:rPr>
        <w:t xml:space="preserve"> the total amount charged to </w:t>
      </w:r>
      <w:r w:rsidR="00D00E25">
        <w:rPr>
          <w:rFonts w:eastAsia="Calibri" w:cs="Times New Roman"/>
        </w:rPr>
        <w:t>the utility</w:t>
      </w:r>
      <w:r w:rsidR="00E63DF2">
        <w:rPr>
          <w:rFonts w:eastAsia="Calibri" w:cs="Times New Roman"/>
        </w:rPr>
        <w:t xml:space="preserve"> and the true-up </w:t>
      </w:r>
      <w:r w:rsidR="00013B84">
        <w:rPr>
          <w:rFonts w:eastAsia="Calibri" w:cs="Times New Roman"/>
        </w:rPr>
        <w:t>adjustments</w:t>
      </w:r>
      <w:r w:rsidR="00E63DF2">
        <w:rPr>
          <w:rFonts w:eastAsia="Calibri" w:cs="Times New Roman"/>
        </w:rPr>
        <w:t>.</w:t>
      </w:r>
      <w:r w:rsidR="00123735">
        <w:rPr>
          <w:rStyle w:val="FootnoteReference"/>
          <w:rFonts w:eastAsia="Calibri" w:cs="Times New Roman"/>
        </w:rPr>
        <w:footnoteReference w:id="6"/>
      </w:r>
    </w:p>
    <w:p w14:paraId="03F45821" w14:textId="77777777" w:rsidR="00E63DF2" w:rsidRDefault="00E63DF2" w:rsidP="00CE753F">
      <w:pPr>
        <w:autoSpaceDE w:val="0"/>
        <w:autoSpaceDN w:val="0"/>
        <w:adjustRightInd w:val="0"/>
        <w:jc w:val="both"/>
        <w:rPr>
          <w:rFonts w:eastAsia="Calibri" w:cs="Times New Roman"/>
          <w:vertAlign w:val="superscript"/>
        </w:rPr>
      </w:pPr>
    </w:p>
    <w:p w14:paraId="37EED983" w14:textId="609BCF02" w:rsidR="00783EA9" w:rsidRDefault="00E63DF2" w:rsidP="00CE753F">
      <w:pPr>
        <w:autoSpaceDE w:val="0"/>
        <w:autoSpaceDN w:val="0"/>
        <w:adjustRightInd w:val="0"/>
        <w:jc w:val="both"/>
        <w:rPr>
          <w:rFonts w:eastAsia="Calibri" w:cs="Times New Roman"/>
          <w:vertAlign w:val="superscript"/>
        </w:rPr>
      </w:pPr>
      <w:r>
        <w:rPr>
          <w:rFonts w:eastAsia="Calibri" w:cs="Times New Roman"/>
        </w:rPr>
        <w:t xml:space="preserve">I have reviewed the calculations and assumptions used </w:t>
      </w:r>
      <w:r w:rsidR="009B1C27">
        <w:rPr>
          <w:rFonts w:eastAsia="Calibri" w:cs="Times New Roman"/>
        </w:rPr>
        <w:t>in determining</w:t>
      </w:r>
      <w:r>
        <w:rPr>
          <w:rFonts w:eastAsia="Calibri" w:cs="Times New Roman"/>
        </w:rPr>
        <w:t xml:space="preserve"> the requested pass-through rate</w:t>
      </w:r>
      <w:r w:rsidR="00C2582F">
        <w:rPr>
          <w:rFonts w:eastAsia="Calibri" w:cs="Times New Roman"/>
        </w:rPr>
        <w:t xml:space="preserve">. </w:t>
      </w:r>
      <w:r>
        <w:rPr>
          <w:rFonts w:eastAsia="Calibri" w:cs="Times New Roman"/>
        </w:rPr>
        <w:t xml:space="preserve">Based </w:t>
      </w:r>
      <w:r w:rsidR="00120FB0">
        <w:rPr>
          <w:rFonts w:eastAsia="Calibri" w:cs="Times New Roman"/>
        </w:rPr>
        <w:t xml:space="preserve">on this </w:t>
      </w:r>
      <w:r>
        <w:rPr>
          <w:rFonts w:eastAsia="Calibri" w:cs="Times New Roman"/>
        </w:rPr>
        <w:t>review</w:t>
      </w:r>
      <w:r w:rsidR="00ED345F">
        <w:rPr>
          <w:rFonts w:eastAsia="Calibri" w:cs="Times New Roman"/>
        </w:rPr>
        <w:t>, I confirm</w:t>
      </w:r>
      <w:r>
        <w:rPr>
          <w:rFonts w:eastAsia="Calibri" w:cs="Times New Roman"/>
        </w:rPr>
        <w:t xml:space="preserve"> </w:t>
      </w:r>
      <w:r w:rsidR="00AB06FD">
        <w:rPr>
          <w:rFonts w:eastAsia="Calibri" w:cs="Times New Roman"/>
        </w:rPr>
        <w:t xml:space="preserve">that Concho </w:t>
      </w:r>
      <w:proofErr w:type="spellStart"/>
      <w:r w:rsidR="00AB06FD">
        <w:rPr>
          <w:rFonts w:eastAsia="Calibri" w:cs="Times New Roman"/>
        </w:rPr>
        <w:t>Rural’s</w:t>
      </w:r>
      <w:proofErr w:type="spellEnd"/>
      <w:r w:rsidR="00AB06FD">
        <w:rPr>
          <w:rFonts w:eastAsia="Calibri" w:cs="Times New Roman"/>
        </w:rPr>
        <w:t xml:space="preserve"> pass-through rate is correct.</w:t>
      </w:r>
      <w:r w:rsidR="00917995" w:rsidRPr="00917995">
        <w:rPr>
          <w:rStyle w:val="FootnoteReference"/>
          <w:rFonts w:eastAsia="Calibri" w:cs="Times New Roman"/>
        </w:rPr>
        <w:t xml:space="preserve"> </w:t>
      </w:r>
      <w:r w:rsidR="00917995">
        <w:rPr>
          <w:rStyle w:val="FootnoteReference"/>
          <w:rFonts w:eastAsia="Calibri" w:cs="Times New Roman"/>
        </w:rPr>
        <w:footnoteReference w:id="7"/>
      </w:r>
      <w:r w:rsidR="00AB06FD">
        <w:rPr>
          <w:rFonts w:eastAsia="Calibri" w:cs="Times New Roman"/>
        </w:rPr>
        <w:t xml:space="preserve">  I have </w:t>
      </w:r>
      <w:r w:rsidR="00CE753F">
        <w:rPr>
          <w:rFonts w:eastAsia="Calibri" w:cs="Times New Roman"/>
        </w:rPr>
        <w:t>a</w:t>
      </w:r>
      <w:r w:rsidR="00504A2A">
        <w:rPr>
          <w:rFonts w:eastAsia="Calibri" w:cs="Times New Roman"/>
        </w:rPr>
        <w:t>lso verified the calculations and assumptions applied in the true</w:t>
      </w:r>
      <w:r w:rsidR="00795B29">
        <w:rPr>
          <w:rFonts w:eastAsia="Calibri" w:cs="Times New Roman"/>
        </w:rPr>
        <w:t>-up</w:t>
      </w:r>
      <w:r w:rsidR="000D68CE">
        <w:rPr>
          <w:rFonts w:eastAsia="Calibri" w:cs="Times New Roman"/>
        </w:rPr>
        <w:t xml:space="preserve">, </w:t>
      </w:r>
      <w:r w:rsidR="00545FB3">
        <w:rPr>
          <w:rFonts w:eastAsia="Calibri" w:cs="Times New Roman"/>
        </w:rPr>
        <w:t>and I find them to be accurate as well.</w:t>
      </w:r>
      <w:r w:rsidR="002B56B6">
        <w:rPr>
          <w:rStyle w:val="FootnoteReference"/>
          <w:rFonts w:eastAsia="Calibri" w:cs="Times New Roman"/>
        </w:rPr>
        <w:footnoteReference w:id="8"/>
      </w:r>
    </w:p>
    <w:p w14:paraId="24F2D464" w14:textId="77777777" w:rsidR="00CF695E" w:rsidRDefault="00CF695E" w:rsidP="00CE753F">
      <w:pPr>
        <w:autoSpaceDE w:val="0"/>
        <w:autoSpaceDN w:val="0"/>
        <w:adjustRightInd w:val="0"/>
        <w:jc w:val="both"/>
        <w:rPr>
          <w:rFonts w:eastAsia="Calibri" w:cs="Times New Roman"/>
        </w:rPr>
      </w:pPr>
    </w:p>
    <w:p w14:paraId="6B7B79DB" w14:textId="77777777" w:rsidR="006202B6" w:rsidRDefault="006202B6" w:rsidP="00C46757">
      <w:pPr>
        <w:autoSpaceDE w:val="0"/>
        <w:autoSpaceDN w:val="0"/>
        <w:adjustRightInd w:val="0"/>
        <w:jc w:val="both"/>
        <w:rPr>
          <w:rFonts w:eastAsia="Calibri" w:cs="Times New Roman"/>
        </w:rPr>
      </w:pPr>
    </w:p>
    <w:p w14:paraId="70164E87" w14:textId="39873561" w:rsidR="00E63DF2" w:rsidRDefault="00E63DF2" w:rsidP="00C46757">
      <w:pPr>
        <w:autoSpaceDE w:val="0"/>
        <w:autoSpaceDN w:val="0"/>
        <w:adjustRightInd w:val="0"/>
        <w:jc w:val="both"/>
        <w:rPr>
          <w:rFonts w:eastAsia="Calibri" w:cs="Times New Roman"/>
        </w:rPr>
      </w:pPr>
      <w:r>
        <w:rPr>
          <w:rFonts w:eastAsia="Calibri" w:cs="Times New Roman"/>
        </w:rPr>
        <w:t xml:space="preserve">The application meets </w:t>
      </w:r>
      <w:r w:rsidR="00CF695E">
        <w:rPr>
          <w:rFonts w:eastAsia="Calibri" w:cs="Times New Roman"/>
        </w:rPr>
        <w:t>all</w:t>
      </w:r>
      <w:r>
        <w:rPr>
          <w:rFonts w:eastAsia="Calibri" w:cs="Times New Roman"/>
        </w:rPr>
        <w:t xml:space="preserve"> requirements of 16 TAC §24.25(b)(2)</w:t>
      </w:r>
      <w:r w:rsidR="00C2582F">
        <w:rPr>
          <w:rFonts w:eastAsia="Calibri" w:cs="Times New Roman"/>
        </w:rPr>
        <w:t xml:space="preserve">. </w:t>
      </w:r>
      <w:r w:rsidR="00CA32C0">
        <w:rPr>
          <w:rFonts w:eastAsia="Calibri" w:cs="Times New Roman"/>
        </w:rPr>
        <w:t xml:space="preserve">Therefore, </w:t>
      </w:r>
      <w:r>
        <w:rPr>
          <w:rFonts w:eastAsia="Calibri" w:cs="Times New Roman"/>
        </w:rPr>
        <w:t xml:space="preserve">I recommend </w:t>
      </w:r>
      <w:r w:rsidR="001049DC">
        <w:rPr>
          <w:rFonts w:eastAsia="Calibri" w:cs="Times New Roman"/>
        </w:rPr>
        <w:t xml:space="preserve">approval </w:t>
      </w:r>
      <w:r w:rsidR="00940946">
        <w:rPr>
          <w:rFonts w:eastAsia="Calibri" w:cs="Times New Roman"/>
        </w:rPr>
        <w:t>of</w:t>
      </w:r>
      <w:r>
        <w:rPr>
          <w:rFonts w:eastAsia="Calibri" w:cs="Times New Roman"/>
        </w:rPr>
        <w:t xml:space="preserve"> the application as filed and </w:t>
      </w:r>
      <w:r w:rsidR="006A0D14">
        <w:rPr>
          <w:rFonts w:eastAsia="Calibri" w:cs="Times New Roman"/>
        </w:rPr>
        <w:t>suggest</w:t>
      </w:r>
      <w:r w:rsidR="00A01754">
        <w:rPr>
          <w:rFonts w:eastAsia="Calibri" w:cs="Times New Roman"/>
        </w:rPr>
        <w:t xml:space="preserve"> </w:t>
      </w:r>
      <w:r>
        <w:rPr>
          <w:rFonts w:eastAsia="Calibri" w:cs="Times New Roman"/>
        </w:rPr>
        <w:t xml:space="preserve">that Concho Rural be provided with a copy of the attached </w:t>
      </w:r>
      <w:r w:rsidR="00FB398E">
        <w:rPr>
          <w:rFonts w:eastAsia="Calibri" w:cs="Times New Roman"/>
        </w:rPr>
        <w:t>updated</w:t>
      </w:r>
      <w:r w:rsidR="008C1AC3">
        <w:rPr>
          <w:rFonts w:eastAsia="Calibri" w:cs="Times New Roman"/>
        </w:rPr>
        <w:t xml:space="preserve"> </w:t>
      </w:r>
      <w:r>
        <w:rPr>
          <w:rFonts w:eastAsia="Calibri" w:cs="Times New Roman"/>
        </w:rPr>
        <w:t>tariff</w:t>
      </w:r>
      <w:r w:rsidR="00361AFF">
        <w:rPr>
          <w:rFonts w:eastAsia="Calibri" w:cs="Times New Roman"/>
        </w:rPr>
        <w:t>.</w:t>
      </w:r>
    </w:p>
    <w:p w14:paraId="461B7FA6" w14:textId="27FCD474" w:rsidR="00361AFF" w:rsidRDefault="00361AFF" w:rsidP="00C46757">
      <w:pPr>
        <w:autoSpaceDE w:val="0"/>
        <w:autoSpaceDN w:val="0"/>
        <w:adjustRightInd w:val="0"/>
        <w:jc w:val="both"/>
        <w:rPr>
          <w:rFonts w:eastAsia="Calibri" w:cs="Times New Roman"/>
        </w:rPr>
      </w:pPr>
    </w:p>
    <w:p w14:paraId="296F351E" w14:textId="2A55849C" w:rsidR="00361AFF" w:rsidRDefault="00361AFF" w:rsidP="00C46757">
      <w:pPr>
        <w:autoSpaceDE w:val="0"/>
        <w:autoSpaceDN w:val="0"/>
        <w:adjustRightInd w:val="0"/>
        <w:jc w:val="both"/>
        <w:rPr>
          <w:rFonts w:eastAsia="Calibri" w:cs="Times New Roman"/>
        </w:rPr>
      </w:pPr>
    </w:p>
    <w:p w14:paraId="2DCD1DCE" w14:textId="30FD261A" w:rsidR="00361AFF" w:rsidRDefault="00361AFF" w:rsidP="00C46757">
      <w:pPr>
        <w:autoSpaceDE w:val="0"/>
        <w:autoSpaceDN w:val="0"/>
        <w:adjustRightInd w:val="0"/>
        <w:jc w:val="both"/>
        <w:rPr>
          <w:rFonts w:eastAsia="Calibri" w:cs="Times New Roman"/>
        </w:rPr>
      </w:pPr>
    </w:p>
    <w:p w14:paraId="7AAB8B1C" w14:textId="22049EF2" w:rsidR="00361AFF" w:rsidRDefault="00361AFF" w:rsidP="00C46757">
      <w:pPr>
        <w:autoSpaceDE w:val="0"/>
        <w:autoSpaceDN w:val="0"/>
        <w:adjustRightInd w:val="0"/>
        <w:jc w:val="both"/>
        <w:rPr>
          <w:rFonts w:eastAsia="Calibri" w:cs="Times New Roman"/>
        </w:rPr>
      </w:pPr>
    </w:p>
    <w:p w14:paraId="26526170" w14:textId="4170D004" w:rsidR="00361AFF" w:rsidRDefault="00361AFF" w:rsidP="00C46757">
      <w:pPr>
        <w:autoSpaceDE w:val="0"/>
        <w:autoSpaceDN w:val="0"/>
        <w:adjustRightInd w:val="0"/>
        <w:jc w:val="both"/>
        <w:rPr>
          <w:rFonts w:eastAsia="Calibri" w:cs="Times New Roman"/>
        </w:rPr>
      </w:pPr>
    </w:p>
    <w:p w14:paraId="1FE90A7D" w14:textId="4A441981" w:rsidR="00361AFF" w:rsidRDefault="00361AFF" w:rsidP="00C46757">
      <w:pPr>
        <w:autoSpaceDE w:val="0"/>
        <w:autoSpaceDN w:val="0"/>
        <w:adjustRightInd w:val="0"/>
        <w:jc w:val="both"/>
        <w:rPr>
          <w:rFonts w:eastAsia="Calibri" w:cs="Times New Roman"/>
        </w:rPr>
      </w:pPr>
    </w:p>
    <w:p w14:paraId="31933744" w14:textId="77BBF787" w:rsidR="00361AFF" w:rsidRDefault="00361AFF" w:rsidP="00C46757">
      <w:pPr>
        <w:autoSpaceDE w:val="0"/>
        <w:autoSpaceDN w:val="0"/>
        <w:adjustRightInd w:val="0"/>
        <w:jc w:val="both"/>
        <w:rPr>
          <w:rFonts w:eastAsia="Calibri" w:cs="Times New Roman"/>
        </w:rPr>
      </w:pPr>
    </w:p>
    <w:p w14:paraId="0113EF5B" w14:textId="74D22C87" w:rsidR="00361AFF" w:rsidRDefault="00361AFF" w:rsidP="00C46757">
      <w:pPr>
        <w:autoSpaceDE w:val="0"/>
        <w:autoSpaceDN w:val="0"/>
        <w:adjustRightInd w:val="0"/>
        <w:jc w:val="both"/>
        <w:rPr>
          <w:rFonts w:eastAsia="Calibri" w:cs="Times New Roman"/>
        </w:rPr>
      </w:pPr>
    </w:p>
    <w:p w14:paraId="3E033945" w14:textId="1CB8E59C" w:rsidR="00361AFF" w:rsidRDefault="00361AFF" w:rsidP="00C46757">
      <w:pPr>
        <w:autoSpaceDE w:val="0"/>
        <w:autoSpaceDN w:val="0"/>
        <w:adjustRightInd w:val="0"/>
        <w:jc w:val="both"/>
        <w:rPr>
          <w:rFonts w:eastAsia="Calibri" w:cs="Times New Roman"/>
        </w:rPr>
      </w:pPr>
    </w:p>
    <w:p w14:paraId="7C4D4778" w14:textId="3BBBB078" w:rsidR="00361AFF" w:rsidRDefault="00361AFF" w:rsidP="00C46757">
      <w:pPr>
        <w:autoSpaceDE w:val="0"/>
        <w:autoSpaceDN w:val="0"/>
        <w:adjustRightInd w:val="0"/>
        <w:jc w:val="both"/>
        <w:rPr>
          <w:rFonts w:eastAsia="Calibri" w:cs="Times New Roman"/>
        </w:rPr>
      </w:pPr>
    </w:p>
    <w:p w14:paraId="2A6DB866" w14:textId="4E47DB80" w:rsidR="00361AFF" w:rsidRDefault="00361AFF" w:rsidP="00C46757">
      <w:pPr>
        <w:autoSpaceDE w:val="0"/>
        <w:autoSpaceDN w:val="0"/>
        <w:adjustRightInd w:val="0"/>
        <w:jc w:val="both"/>
        <w:rPr>
          <w:rFonts w:eastAsia="Calibri" w:cs="Times New Roman"/>
        </w:rPr>
      </w:pPr>
    </w:p>
    <w:p w14:paraId="35BC8B0D" w14:textId="1D2F4B7D" w:rsidR="00361AFF" w:rsidRDefault="00361AFF" w:rsidP="00C46757">
      <w:pPr>
        <w:autoSpaceDE w:val="0"/>
        <w:autoSpaceDN w:val="0"/>
        <w:adjustRightInd w:val="0"/>
        <w:jc w:val="both"/>
        <w:rPr>
          <w:rFonts w:eastAsia="Calibri" w:cs="Times New Roman"/>
        </w:rPr>
      </w:pPr>
    </w:p>
    <w:p w14:paraId="3A6FC51D" w14:textId="6CE9C70B" w:rsidR="00361AFF" w:rsidRDefault="00361AFF" w:rsidP="00C46757">
      <w:pPr>
        <w:autoSpaceDE w:val="0"/>
        <w:autoSpaceDN w:val="0"/>
        <w:adjustRightInd w:val="0"/>
        <w:jc w:val="both"/>
        <w:rPr>
          <w:rFonts w:eastAsia="Calibri" w:cs="Times New Roman"/>
        </w:rPr>
      </w:pPr>
    </w:p>
    <w:p w14:paraId="5F85E535" w14:textId="2EB717F8" w:rsidR="00361AFF" w:rsidRDefault="00361AFF" w:rsidP="00C46757">
      <w:pPr>
        <w:autoSpaceDE w:val="0"/>
        <w:autoSpaceDN w:val="0"/>
        <w:adjustRightInd w:val="0"/>
        <w:jc w:val="both"/>
        <w:rPr>
          <w:rFonts w:eastAsia="Calibri" w:cs="Times New Roman"/>
        </w:rPr>
      </w:pPr>
    </w:p>
    <w:p w14:paraId="411F4648" w14:textId="67D8130B" w:rsidR="00361AFF" w:rsidRDefault="00361AFF" w:rsidP="00C46757">
      <w:pPr>
        <w:autoSpaceDE w:val="0"/>
        <w:autoSpaceDN w:val="0"/>
        <w:adjustRightInd w:val="0"/>
        <w:jc w:val="both"/>
        <w:rPr>
          <w:rFonts w:eastAsia="Calibri" w:cs="Times New Roman"/>
        </w:rPr>
      </w:pPr>
    </w:p>
    <w:p w14:paraId="675F737F" w14:textId="53DEBB8F" w:rsidR="00361AFF" w:rsidRDefault="00361AFF" w:rsidP="00C46757">
      <w:pPr>
        <w:autoSpaceDE w:val="0"/>
        <w:autoSpaceDN w:val="0"/>
        <w:adjustRightInd w:val="0"/>
        <w:jc w:val="both"/>
        <w:rPr>
          <w:rFonts w:eastAsia="Calibri" w:cs="Times New Roman"/>
        </w:rPr>
      </w:pPr>
    </w:p>
    <w:p w14:paraId="22CE306C" w14:textId="5B24600C" w:rsidR="00361AFF" w:rsidRDefault="00361AFF" w:rsidP="00C46757">
      <w:pPr>
        <w:autoSpaceDE w:val="0"/>
        <w:autoSpaceDN w:val="0"/>
        <w:adjustRightInd w:val="0"/>
        <w:jc w:val="both"/>
        <w:rPr>
          <w:rFonts w:eastAsia="Calibri" w:cs="Times New Roman"/>
        </w:rPr>
      </w:pPr>
    </w:p>
    <w:p w14:paraId="1D858AC5" w14:textId="27297C50" w:rsidR="00361AFF" w:rsidRDefault="00361AFF" w:rsidP="00C46757">
      <w:pPr>
        <w:autoSpaceDE w:val="0"/>
        <w:autoSpaceDN w:val="0"/>
        <w:adjustRightInd w:val="0"/>
        <w:jc w:val="both"/>
        <w:rPr>
          <w:rFonts w:eastAsia="Calibri" w:cs="Times New Roman"/>
        </w:rPr>
      </w:pPr>
    </w:p>
    <w:p w14:paraId="7D92CD3E" w14:textId="03D8CEF8" w:rsidR="00361AFF" w:rsidRDefault="00361AFF" w:rsidP="00C46757">
      <w:pPr>
        <w:autoSpaceDE w:val="0"/>
        <w:autoSpaceDN w:val="0"/>
        <w:adjustRightInd w:val="0"/>
        <w:jc w:val="both"/>
        <w:rPr>
          <w:rFonts w:eastAsia="Calibri" w:cs="Times New Roman"/>
        </w:rPr>
      </w:pPr>
    </w:p>
    <w:p w14:paraId="2F88B4EB" w14:textId="2A917762" w:rsidR="00361AFF" w:rsidRDefault="00361AFF" w:rsidP="00C46757">
      <w:pPr>
        <w:autoSpaceDE w:val="0"/>
        <w:autoSpaceDN w:val="0"/>
        <w:adjustRightInd w:val="0"/>
        <w:jc w:val="both"/>
        <w:rPr>
          <w:rFonts w:eastAsia="Calibri" w:cs="Times New Roman"/>
        </w:rPr>
      </w:pPr>
    </w:p>
    <w:p w14:paraId="299DC68A" w14:textId="24D6711A" w:rsidR="00361AFF" w:rsidRDefault="00361AFF" w:rsidP="00C46757">
      <w:pPr>
        <w:autoSpaceDE w:val="0"/>
        <w:autoSpaceDN w:val="0"/>
        <w:adjustRightInd w:val="0"/>
        <w:jc w:val="both"/>
        <w:rPr>
          <w:rFonts w:eastAsia="Calibri" w:cs="Times New Roman"/>
        </w:rPr>
      </w:pPr>
    </w:p>
    <w:p w14:paraId="51BDCB89" w14:textId="79361F7B" w:rsidR="00361AFF" w:rsidRDefault="00361AFF" w:rsidP="00C46757">
      <w:pPr>
        <w:autoSpaceDE w:val="0"/>
        <w:autoSpaceDN w:val="0"/>
        <w:adjustRightInd w:val="0"/>
        <w:jc w:val="both"/>
        <w:rPr>
          <w:rFonts w:eastAsia="Calibri" w:cs="Times New Roman"/>
        </w:rPr>
      </w:pPr>
    </w:p>
    <w:p w14:paraId="2C62B449" w14:textId="61AB1F12" w:rsidR="00361AFF" w:rsidRDefault="00361AFF" w:rsidP="00C46757">
      <w:pPr>
        <w:autoSpaceDE w:val="0"/>
        <w:autoSpaceDN w:val="0"/>
        <w:adjustRightInd w:val="0"/>
        <w:jc w:val="both"/>
        <w:rPr>
          <w:rFonts w:eastAsia="Calibri" w:cs="Times New Roman"/>
        </w:rPr>
      </w:pPr>
    </w:p>
    <w:p w14:paraId="7CD3EB79" w14:textId="68FD7D69" w:rsidR="00361AFF" w:rsidRDefault="00361AFF" w:rsidP="00C46757">
      <w:pPr>
        <w:autoSpaceDE w:val="0"/>
        <w:autoSpaceDN w:val="0"/>
        <w:adjustRightInd w:val="0"/>
        <w:jc w:val="both"/>
        <w:rPr>
          <w:rFonts w:eastAsia="Calibri" w:cs="Times New Roman"/>
        </w:rPr>
      </w:pPr>
    </w:p>
    <w:p w14:paraId="5FC11A1B" w14:textId="0E136C68" w:rsidR="00361AFF" w:rsidRDefault="00361AFF" w:rsidP="00C46757">
      <w:pPr>
        <w:autoSpaceDE w:val="0"/>
        <w:autoSpaceDN w:val="0"/>
        <w:adjustRightInd w:val="0"/>
        <w:jc w:val="both"/>
        <w:rPr>
          <w:rFonts w:eastAsia="Calibri" w:cs="Times New Roman"/>
        </w:rPr>
      </w:pPr>
    </w:p>
    <w:p w14:paraId="1A328928" w14:textId="1FC47FED" w:rsidR="00361AFF" w:rsidRDefault="00361AFF" w:rsidP="00C46757">
      <w:pPr>
        <w:autoSpaceDE w:val="0"/>
        <w:autoSpaceDN w:val="0"/>
        <w:adjustRightInd w:val="0"/>
        <w:jc w:val="both"/>
        <w:rPr>
          <w:rFonts w:eastAsia="Calibri" w:cs="Times New Roman"/>
        </w:rPr>
      </w:pPr>
    </w:p>
    <w:sectPr w:rsidR="00361AFF" w:rsidSect="00A94362">
      <w:headerReference w:type="even" r:id="rId7"/>
      <w:headerReference w:type="default" r:id="rId8"/>
      <w:footerReference w:type="even" r:id="rId9"/>
      <w:endnotePr>
        <w:numFmt w:val="lowerLetter"/>
      </w:endnotePr>
      <w:type w:val="continuous"/>
      <w:pgSz w:w="12240" w:h="15840"/>
      <w:pgMar w:top="720" w:right="1440" w:bottom="72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20D3" w14:textId="77777777" w:rsidR="008A0DF4" w:rsidRDefault="008A0DF4">
      <w:r>
        <w:separator/>
      </w:r>
    </w:p>
  </w:endnote>
  <w:endnote w:type="continuationSeparator" w:id="0">
    <w:p w14:paraId="2F2AB4E7" w14:textId="77777777" w:rsidR="008A0DF4" w:rsidRDefault="008A0DF4">
      <w:r>
        <w:continuationSeparator/>
      </w:r>
    </w:p>
  </w:endnote>
  <w:endnote w:type="continuationNotice" w:id="1">
    <w:p w14:paraId="6288F2A1" w14:textId="77777777" w:rsidR="008A0DF4" w:rsidRDefault="008A0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Math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80DB"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611B" w14:textId="77777777" w:rsidR="008A0DF4" w:rsidRDefault="008A0DF4">
      <w:r>
        <w:separator/>
      </w:r>
    </w:p>
  </w:footnote>
  <w:footnote w:type="continuationSeparator" w:id="0">
    <w:p w14:paraId="096F5993" w14:textId="77777777" w:rsidR="008A0DF4" w:rsidRDefault="008A0DF4">
      <w:r>
        <w:continuationSeparator/>
      </w:r>
    </w:p>
  </w:footnote>
  <w:footnote w:type="continuationNotice" w:id="1">
    <w:p w14:paraId="25139F2F" w14:textId="77777777" w:rsidR="008A0DF4" w:rsidRDefault="008A0DF4"/>
  </w:footnote>
  <w:footnote w:id="2">
    <w:p w14:paraId="1141CB44" w14:textId="62D5F03B" w:rsidR="007D51C3" w:rsidRPr="004C1877" w:rsidRDefault="007D51C3" w:rsidP="009E15D0">
      <w:pPr>
        <w:pStyle w:val="FootnoteText"/>
        <w:spacing w:after="120"/>
        <w:ind w:firstLine="720"/>
        <w:jc w:val="both"/>
      </w:pPr>
      <w:r>
        <w:rPr>
          <w:rStyle w:val="FootnoteReference"/>
        </w:rPr>
        <w:footnoteRef/>
      </w:r>
      <w:r>
        <w:t xml:space="preserve"> </w:t>
      </w:r>
      <w:r w:rsidR="00E2404D">
        <w:t xml:space="preserve"> </w:t>
      </w:r>
      <w:r>
        <w:rPr>
          <w:i/>
          <w:iCs/>
        </w:rPr>
        <w:t xml:space="preserve">Application of Concho Rural Water Corporation for Authority to Change Rates, </w:t>
      </w:r>
      <w:r w:rsidR="004C1877">
        <w:t xml:space="preserve">Docket No. 49892, </w:t>
      </w:r>
      <w:r w:rsidR="00197534">
        <w:t>(Nov. 18, 2021).</w:t>
      </w:r>
    </w:p>
  </w:footnote>
  <w:footnote w:id="3">
    <w:p w14:paraId="7E1FED6B" w14:textId="4A1AA378" w:rsidR="00197534" w:rsidRDefault="00197534" w:rsidP="009E15D0">
      <w:pPr>
        <w:pStyle w:val="FootnoteText"/>
        <w:spacing w:after="120"/>
        <w:ind w:firstLine="720"/>
      </w:pPr>
      <w:r>
        <w:rPr>
          <w:rStyle w:val="FootnoteReference"/>
        </w:rPr>
        <w:footnoteRef/>
      </w:r>
      <w:r>
        <w:t xml:space="preserve"> </w:t>
      </w:r>
      <w:r w:rsidR="00E2404D">
        <w:t xml:space="preserve"> </w:t>
      </w:r>
      <w:r>
        <w:t xml:space="preserve">16 TAC </w:t>
      </w:r>
      <w:r>
        <w:rPr>
          <w:rFonts w:cs="Times New Roman"/>
        </w:rPr>
        <w:t>§</w:t>
      </w:r>
      <w:r>
        <w:t>24.25(b)(2)(F)(i)(I).</w:t>
      </w:r>
    </w:p>
  </w:footnote>
  <w:footnote w:id="4">
    <w:p w14:paraId="6F6DADD9" w14:textId="0D119042" w:rsidR="00D737BB" w:rsidRDefault="00D737BB" w:rsidP="009E15D0">
      <w:pPr>
        <w:pStyle w:val="FootnoteText"/>
        <w:spacing w:after="120"/>
        <w:ind w:firstLine="720"/>
        <w:jc w:val="both"/>
      </w:pPr>
      <w:r>
        <w:rPr>
          <w:rStyle w:val="FootnoteReference"/>
        </w:rPr>
        <w:footnoteRef/>
      </w:r>
      <w:r>
        <w:t xml:space="preserve"> </w:t>
      </w:r>
      <w:r w:rsidR="00E2404D">
        <w:t xml:space="preserve"> </w:t>
      </w:r>
      <w:r>
        <w:t xml:space="preserve">16 TAC </w:t>
      </w:r>
      <w:r>
        <w:rPr>
          <w:rFonts w:cs="Times New Roman"/>
        </w:rPr>
        <w:t>§</w:t>
      </w:r>
      <w:r>
        <w:t>24.25(b)(2)(F)(i)(VIII).</w:t>
      </w:r>
    </w:p>
  </w:footnote>
  <w:footnote w:id="5">
    <w:p w14:paraId="788C3874" w14:textId="4067BF73" w:rsidR="00D737BB" w:rsidRDefault="00D737BB" w:rsidP="009E15D0">
      <w:pPr>
        <w:pStyle w:val="FootnoteText"/>
        <w:spacing w:after="120"/>
        <w:ind w:firstLine="720"/>
        <w:jc w:val="both"/>
      </w:pPr>
      <w:r>
        <w:rPr>
          <w:rStyle w:val="FootnoteReference"/>
        </w:rPr>
        <w:footnoteRef/>
      </w:r>
      <w:r w:rsidR="00E2404D">
        <w:t xml:space="preserve"> </w:t>
      </w:r>
      <w:r w:rsidR="00C22B83">
        <w:t xml:space="preserve"> 16 TAC </w:t>
      </w:r>
      <w:r w:rsidR="00C22B83">
        <w:rPr>
          <w:rFonts w:cs="Times New Roman"/>
        </w:rPr>
        <w:t>§</w:t>
      </w:r>
      <w:r w:rsidR="00C22B83">
        <w:t>24.25(b)(2)(F)(i)(III).</w:t>
      </w:r>
    </w:p>
  </w:footnote>
  <w:footnote w:id="6">
    <w:p w14:paraId="33DF1716" w14:textId="0A20E110" w:rsidR="00123735" w:rsidRDefault="00123735" w:rsidP="009E15D0">
      <w:pPr>
        <w:pStyle w:val="FootnoteText"/>
        <w:spacing w:after="120"/>
        <w:ind w:firstLine="720"/>
        <w:jc w:val="both"/>
      </w:pPr>
      <w:r>
        <w:rPr>
          <w:rStyle w:val="FootnoteReference"/>
        </w:rPr>
        <w:footnoteRef/>
      </w:r>
      <w:r>
        <w:t xml:space="preserve"> </w:t>
      </w:r>
      <w:r w:rsidR="00E2404D">
        <w:t xml:space="preserve"> </w:t>
      </w:r>
      <w:r>
        <w:t xml:space="preserve">16 TAC </w:t>
      </w:r>
      <w:r>
        <w:rPr>
          <w:rFonts w:cs="Times New Roman"/>
        </w:rPr>
        <w:t>§</w:t>
      </w:r>
      <w:r>
        <w:t>24.25(b)(2)(F)(i)(IV).</w:t>
      </w:r>
    </w:p>
  </w:footnote>
  <w:footnote w:id="7">
    <w:p w14:paraId="6FE67049" w14:textId="64BDB5B0" w:rsidR="00917995" w:rsidRDefault="00917995" w:rsidP="009E15D0">
      <w:pPr>
        <w:pStyle w:val="FootnoteText"/>
        <w:spacing w:after="120"/>
        <w:ind w:firstLine="720"/>
      </w:pPr>
      <w:r>
        <w:rPr>
          <w:rStyle w:val="FootnoteReference"/>
        </w:rPr>
        <w:footnoteRef/>
      </w:r>
      <w:r w:rsidR="00E2404D">
        <w:t xml:space="preserve"> </w:t>
      </w:r>
      <w:r>
        <w:t xml:space="preserve"> 16 TAC </w:t>
      </w:r>
      <w:r>
        <w:rPr>
          <w:rFonts w:cs="Times New Roman"/>
        </w:rPr>
        <w:t>§</w:t>
      </w:r>
      <w:r>
        <w:t>24.25(b)(2)(F)(i)(VII).</w:t>
      </w:r>
    </w:p>
  </w:footnote>
  <w:footnote w:id="8">
    <w:p w14:paraId="6E8D1169" w14:textId="2D72A305" w:rsidR="00C76137" w:rsidRDefault="002B56B6" w:rsidP="009E15D0">
      <w:pPr>
        <w:pStyle w:val="FootnoteText"/>
        <w:spacing w:after="120"/>
        <w:ind w:firstLine="720"/>
        <w:jc w:val="both"/>
      </w:pPr>
      <w:r>
        <w:rPr>
          <w:rStyle w:val="FootnoteReference"/>
        </w:rPr>
        <w:footnoteRef/>
      </w:r>
      <w:r>
        <w:t xml:space="preserve"> </w:t>
      </w:r>
      <w:r w:rsidR="00E2404D">
        <w:t xml:space="preserve"> </w:t>
      </w:r>
      <w:r w:rsidR="00C76137">
        <w:t xml:space="preserve">16 TAC </w:t>
      </w:r>
      <w:r w:rsidR="00C76137">
        <w:rPr>
          <w:rFonts w:cs="Times New Roman"/>
        </w:rPr>
        <w:t>§</w:t>
      </w:r>
      <w:r w:rsidR="00C76137">
        <w:t>24.25(b)(2)(F)(i)(VI).</w:t>
      </w:r>
    </w:p>
    <w:p w14:paraId="151BA3F5" w14:textId="34E1D6D7" w:rsidR="002B56B6" w:rsidRDefault="002B56B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1996" w14:textId="4DF57919" w:rsidR="00A94362" w:rsidRDefault="00A94362">
    <w:pPr>
      <w:pStyle w:val="Header"/>
      <w:rPr>
        <w:sz w:val="20"/>
        <w:szCs w:val="20"/>
      </w:rPr>
    </w:pPr>
  </w:p>
  <w:p w14:paraId="5D338275" w14:textId="77777777" w:rsidR="00A94362" w:rsidRDefault="00A94362">
    <w:pPr>
      <w:pStyle w:val="Header"/>
      <w:rPr>
        <w:sz w:val="20"/>
        <w:szCs w:val="20"/>
      </w:rPr>
    </w:pPr>
  </w:p>
  <w:p w14:paraId="18BA4482" w14:textId="3B66DB89" w:rsidR="00E63DF2" w:rsidRPr="00A94362" w:rsidRDefault="00A94362">
    <w:pPr>
      <w:pStyle w:val="Header"/>
      <w:rPr>
        <w:sz w:val="20"/>
        <w:szCs w:val="20"/>
      </w:rPr>
    </w:pPr>
    <w:r>
      <w:rPr>
        <w:sz w:val="20"/>
        <w:szCs w:val="20"/>
      </w:rPr>
      <w:t>Docket No. 5</w:t>
    </w:r>
    <w:r w:rsidR="009368CC">
      <w:rPr>
        <w:sz w:val="20"/>
        <w:szCs w:val="20"/>
      </w:rPr>
      <w:t>7157</w:t>
    </w:r>
    <w:r>
      <w:rPr>
        <w:sz w:val="20"/>
        <w:szCs w:val="20"/>
      </w:rPr>
      <w:tab/>
      <w:t>Memorandum of Vonetta Jackson</w:t>
    </w:r>
    <w:r w:rsidR="006202B6">
      <w:rPr>
        <w:sz w:val="20"/>
        <w:szCs w:val="20"/>
      </w:rPr>
      <w:t xml:space="preserve"> (</w:t>
    </w:r>
    <w:r w:rsidR="00922D22">
      <w:rPr>
        <w:sz w:val="20"/>
        <w:szCs w:val="20"/>
      </w:rPr>
      <w:t>December 4</w:t>
    </w:r>
    <w:r w:rsidR="006202B6">
      <w:rPr>
        <w:sz w:val="20"/>
        <w:szCs w:val="20"/>
      </w:rPr>
      <w:t>, 2024)</w:t>
    </w:r>
    <w:r>
      <w:rPr>
        <w:sz w:val="20"/>
        <w:szCs w:val="20"/>
      </w:rPr>
      <w:tab/>
      <w:t>Page 2 of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00A6" w14:textId="77777777" w:rsidR="00B71BBD" w:rsidRDefault="00B71BBD" w:rsidP="00B71BBD">
    <w:pPr>
      <w:pStyle w:val="Header"/>
      <w:jc w:val="center"/>
      <w:rPr>
        <w:rFonts w:cs="Times New Roman"/>
        <w:b/>
        <w:i/>
        <w:sz w:val="38"/>
      </w:rPr>
    </w:pPr>
  </w:p>
  <w:p w14:paraId="30A990EF" w14:textId="77777777" w:rsidR="00B71BBD" w:rsidRDefault="00B71BBD" w:rsidP="00B71BBD">
    <w:pPr>
      <w:pStyle w:val="Header"/>
      <w:jc w:val="center"/>
      <w:rPr>
        <w:rFonts w:cs="Times New Roman"/>
        <w:b/>
        <w:i/>
        <w:sz w:val="38"/>
      </w:rPr>
    </w:pPr>
  </w:p>
  <w:p w14:paraId="7429F63D" w14:textId="77777777" w:rsidR="00B71BBD" w:rsidRPr="00AF6052" w:rsidRDefault="00B71BBD" w:rsidP="00B71BBD">
    <w:pPr>
      <w:pStyle w:val="Header"/>
      <w:jc w:val="center"/>
      <w:rPr>
        <w:rFonts w:cs="Times New Roman"/>
        <w:b/>
        <w:i/>
        <w:sz w:val="38"/>
      </w:rPr>
    </w:pPr>
    <w:r w:rsidRPr="00AF6052">
      <w:rPr>
        <w:rFonts w:cs="Times New Roman"/>
        <w:b/>
        <w:i/>
        <w:sz w:val="38"/>
      </w:rPr>
      <w:t>Public Utility Commission of Texas</w:t>
    </w:r>
  </w:p>
  <w:p w14:paraId="08D88510" w14:textId="77777777" w:rsidR="00B71BBD" w:rsidRPr="00AF6052" w:rsidRDefault="00B71BBD" w:rsidP="00B71BBD">
    <w:pPr>
      <w:pStyle w:val="Header"/>
      <w:tabs>
        <w:tab w:val="left" w:pos="1800"/>
        <w:tab w:val="left" w:pos="6840"/>
      </w:tabs>
      <w:spacing w:before="120" w:after="120"/>
      <w:jc w:val="center"/>
      <w:rPr>
        <w:rFonts w:cs="Times New Roman"/>
        <w:b/>
        <w:sz w:val="12"/>
      </w:rPr>
    </w:pPr>
    <w:r w:rsidRPr="00AF6052">
      <w:rPr>
        <w:rFonts w:cs="Times New Roman"/>
        <w:b/>
        <w:sz w:val="12"/>
        <w:u w:val="single"/>
      </w:rPr>
      <w:t>___________________________________________________________________________________</w:t>
    </w:r>
  </w:p>
  <w:p w14:paraId="757576E0" w14:textId="77777777" w:rsidR="00B71BBD" w:rsidRPr="00C14068" w:rsidRDefault="00B71BBD" w:rsidP="00C14068">
    <w:pPr>
      <w:pStyle w:val="Header"/>
      <w:tabs>
        <w:tab w:val="left" w:pos="1980"/>
        <w:tab w:val="left" w:pos="6750"/>
      </w:tabs>
      <w:spacing w:after="240"/>
      <w:jc w:val="center"/>
      <w:rPr>
        <w:rFonts w:cs="Times New Roman"/>
        <w:b/>
        <w:sz w:val="38"/>
      </w:rPr>
    </w:pPr>
    <w:r w:rsidRPr="00AF6052">
      <w:rPr>
        <w:rFonts w:cs="Times New Roman"/>
        <w:b/>
        <w:sz w:val="38"/>
      </w:rPr>
      <w:t>Memorandum</w:t>
    </w:r>
  </w:p>
  <w:p w14:paraId="365E54D4" w14:textId="77777777" w:rsidR="00A44255" w:rsidRDefault="00A44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lt;"/>
      <w:lvlJc w:val="left"/>
      <w:rPr>
        <w:rFonts w:ascii="WP MathA" w:hAnsi="WP MathA"/>
      </w:rPr>
    </w:lvl>
  </w:abstractNum>
  <w:abstractNum w:abstractNumId="2" w15:restartNumberingAfterBreak="0">
    <w:nsid w:val="0433362A"/>
    <w:multiLevelType w:val="hybridMultilevel"/>
    <w:tmpl w:val="8936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F2FCF"/>
    <w:multiLevelType w:val="hybridMultilevel"/>
    <w:tmpl w:val="36443B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C41B2"/>
    <w:multiLevelType w:val="hybridMultilevel"/>
    <w:tmpl w:val="09BE1904"/>
    <w:lvl w:ilvl="0" w:tplc="04090017">
      <w:start w:val="1"/>
      <w:numFmt w:val="lowerLetter"/>
      <w:lvlText w:val="%1)"/>
      <w:lvlJc w:val="left"/>
      <w:pPr>
        <w:ind w:left="1080" w:hanging="360"/>
      </w:p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AE321DF"/>
    <w:multiLevelType w:val="hybridMultilevel"/>
    <w:tmpl w:val="5DCA92FE"/>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71F32"/>
    <w:multiLevelType w:val="hybridMultilevel"/>
    <w:tmpl w:val="D4402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63D66"/>
    <w:multiLevelType w:val="hybridMultilevel"/>
    <w:tmpl w:val="274C0B1E"/>
    <w:lvl w:ilvl="0" w:tplc="B732A6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9C344F"/>
    <w:multiLevelType w:val="hybridMultilevel"/>
    <w:tmpl w:val="19F8A7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B0758"/>
    <w:multiLevelType w:val="hybridMultilevel"/>
    <w:tmpl w:val="E0DA9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A0B4D"/>
    <w:multiLevelType w:val="hybridMultilevel"/>
    <w:tmpl w:val="F4168FBE"/>
    <w:lvl w:ilvl="0" w:tplc="1CD6A9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2BB750E"/>
    <w:multiLevelType w:val="hybridMultilevel"/>
    <w:tmpl w:val="5B36AA2A"/>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F0374"/>
    <w:multiLevelType w:val="hybridMultilevel"/>
    <w:tmpl w:val="6E02E660"/>
    <w:lvl w:ilvl="0" w:tplc="84342D54">
      <w:start w:val="1"/>
      <w:numFmt w:val="low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3957AE4"/>
    <w:multiLevelType w:val="hybridMultilevel"/>
    <w:tmpl w:val="A1141A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30D94"/>
    <w:multiLevelType w:val="hybridMultilevel"/>
    <w:tmpl w:val="52668E3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255DC4"/>
    <w:multiLevelType w:val="hybridMultilevel"/>
    <w:tmpl w:val="7242C104"/>
    <w:lvl w:ilvl="0" w:tplc="E22AF57E">
      <w:start w:val="1"/>
      <w:numFmt w:val="decimal"/>
      <w:lvlText w:val="%1)"/>
      <w:lvlJc w:val="left"/>
      <w:pPr>
        <w:ind w:left="780" w:hanging="360"/>
      </w:pPr>
      <w:rPr>
        <w:sz w:val="24"/>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6" w15:restartNumberingAfterBreak="0">
    <w:nsid w:val="61AA6F2F"/>
    <w:multiLevelType w:val="hybridMultilevel"/>
    <w:tmpl w:val="701C73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D41276"/>
    <w:multiLevelType w:val="hybridMultilevel"/>
    <w:tmpl w:val="A0A6A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46CB1"/>
    <w:multiLevelType w:val="hybridMultilevel"/>
    <w:tmpl w:val="33B4F8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3A68F2"/>
    <w:multiLevelType w:val="hybridMultilevel"/>
    <w:tmpl w:val="BC50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736587">
    <w:abstractNumId w:val="0"/>
    <w:lvlOverride w:ilvl="0">
      <w:lvl w:ilvl="0">
        <w:start w:val="1"/>
        <w:numFmt w:val="bullet"/>
        <w:lvlText w:val=""/>
        <w:legacy w:legacy="1" w:legacySpace="0" w:legacyIndent="1"/>
        <w:lvlJc w:val="left"/>
        <w:pPr>
          <w:ind w:left="-719" w:hanging="1"/>
        </w:pPr>
        <w:rPr>
          <w:rFonts w:ascii="WP MathA" w:hAnsi="WP MathA" w:hint="default"/>
        </w:rPr>
      </w:lvl>
    </w:lvlOverride>
  </w:num>
  <w:num w:numId="2" w16cid:durableId="636229712">
    <w:abstractNumId w:val="0"/>
    <w:lvlOverride w:ilvl="0">
      <w:lvl w:ilvl="0">
        <w:start w:val="1"/>
        <w:numFmt w:val="bullet"/>
        <w:lvlText w:val=""/>
        <w:legacy w:legacy="1" w:legacySpace="0" w:legacyIndent="1"/>
        <w:lvlJc w:val="left"/>
        <w:pPr>
          <w:ind w:left="541" w:hanging="1"/>
        </w:pPr>
        <w:rPr>
          <w:rFonts w:ascii="WP MathA" w:hAnsi="WP MathA" w:hint="default"/>
        </w:rPr>
      </w:lvl>
    </w:lvlOverride>
  </w:num>
  <w:num w:numId="3" w16cid:durableId="199783746">
    <w:abstractNumId w:val="1"/>
  </w:num>
  <w:num w:numId="4" w16cid:durableId="122819285">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16cid:durableId="1926451066">
    <w:abstractNumId w:val="5"/>
  </w:num>
  <w:num w:numId="6" w16cid:durableId="1477801351">
    <w:abstractNumId w:val="11"/>
  </w:num>
  <w:num w:numId="7" w16cid:durableId="1517386861">
    <w:abstractNumId w:val="2"/>
  </w:num>
  <w:num w:numId="8" w16cid:durableId="787506948">
    <w:abstractNumId w:val="19"/>
  </w:num>
  <w:num w:numId="9" w16cid:durableId="716011441">
    <w:abstractNumId w:val="17"/>
  </w:num>
  <w:num w:numId="10" w16cid:durableId="1564947807">
    <w:abstractNumId w:val="17"/>
  </w:num>
  <w:num w:numId="11" w16cid:durableId="15743862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47811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7572565">
    <w:abstractNumId w:val="3"/>
  </w:num>
  <w:num w:numId="14" w16cid:durableId="170534620">
    <w:abstractNumId w:val="16"/>
  </w:num>
  <w:num w:numId="15" w16cid:durableId="1439137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575861">
    <w:abstractNumId w:val="8"/>
  </w:num>
  <w:num w:numId="17" w16cid:durableId="209540551">
    <w:abstractNumId w:val="12"/>
  </w:num>
  <w:num w:numId="18" w16cid:durableId="1024090045">
    <w:abstractNumId w:val="10"/>
  </w:num>
  <w:num w:numId="19" w16cid:durableId="555118692">
    <w:abstractNumId w:val="14"/>
  </w:num>
  <w:num w:numId="20" w16cid:durableId="1058529">
    <w:abstractNumId w:val="4"/>
  </w:num>
  <w:num w:numId="21" w16cid:durableId="385955704">
    <w:abstractNumId w:val="18"/>
  </w:num>
  <w:num w:numId="22" w16cid:durableId="673923945">
    <w:abstractNumId w:val="9"/>
  </w:num>
  <w:num w:numId="23" w16cid:durableId="1963926426">
    <w:abstractNumId w:val="15"/>
  </w:num>
  <w:num w:numId="24" w16cid:durableId="437943901">
    <w:abstractNumId w:val="13"/>
  </w:num>
  <w:num w:numId="25" w16cid:durableId="1437555444">
    <w:abstractNumId w:val="6"/>
  </w:num>
  <w:num w:numId="26" w16cid:durableId="7744022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evenAndOddHeaders/>
  <w:characterSpacingControl w:val="doNotCompress"/>
  <w:hdrShapeDefaults>
    <o:shapedefaults v:ext="edit" spidmax="2050"/>
  </w:hdrShapeDefaults>
  <w:footnotePr>
    <w:footnote w:id="-1"/>
    <w:footnote w:id="0"/>
    <w:footnote w:id="1"/>
  </w:footnotePr>
  <w:endnotePr>
    <w:numFmt w:val="low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878"/>
    <w:rsid w:val="00005130"/>
    <w:rsid w:val="00006CB8"/>
    <w:rsid w:val="00011D2E"/>
    <w:rsid w:val="00013B84"/>
    <w:rsid w:val="00013FF0"/>
    <w:rsid w:val="0001437A"/>
    <w:rsid w:val="00015305"/>
    <w:rsid w:val="00017936"/>
    <w:rsid w:val="00017FA6"/>
    <w:rsid w:val="00024E29"/>
    <w:rsid w:val="00027F22"/>
    <w:rsid w:val="00032E46"/>
    <w:rsid w:val="00033835"/>
    <w:rsid w:val="00033CAF"/>
    <w:rsid w:val="000354D6"/>
    <w:rsid w:val="00035832"/>
    <w:rsid w:val="00035DA1"/>
    <w:rsid w:val="00037679"/>
    <w:rsid w:val="00040FB2"/>
    <w:rsid w:val="00041CDE"/>
    <w:rsid w:val="0004616C"/>
    <w:rsid w:val="00046613"/>
    <w:rsid w:val="00046CF3"/>
    <w:rsid w:val="00046EDF"/>
    <w:rsid w:val="00051396"/>
    <w:rsid w:val="0005234F"/>
    <w:rsid w:val="000537C8"/>
    <w:rsid w:val="00054510"/>
    <w:rsid w:val="0005580A"/>
    <w:rsid w:val="00055DC1"/>
    <w:rsid w:val="00062877"/>
    <w:rsid w:val="00081913"/>
    <w:rsid w:val="000823A6"/>
    <w:rsid w:val="000870A6"/>
    <w:rsid w:val="00091134"/>
    <w:rsid w:val="0009278F"/>
    <w:rsid w:val="00093342"/>
    <w:rsid w:val="00095B0A"/>
    <w:rsid w:val="000969FA"/>
    <w:rsid w:val="00096E93"/>
    <w:rsid w:val="000A130C"/>
    <w:rsid w:val="000A2561"/>
    <w:rsid w:val="000A3E01"/>
    <w:rsid w:val="000A693B"/>
    <w:rsid w:val="000A77BF"/>
    <w:rsid w:val="000A7D56"/>
    <w:rsid w:val="000B066C"/>
    <w:rsid w:val="000B0EAC"/>
    <w:rsid w:val="000B134F"/>
    <w:rsid w:val="000B19CC"/>
    <w:rsid w:val="000B1E94"/>
    <w:rsid w:val="000C0538"/>
    <w:rsid w:val="000C0F78"/>
    <w:rsid w:val="000C1B45"/>
    <w:rsid w:val="000C1DF3"/>
    <w:rsid w:val="000C36F6"/>
    <w:rsid w:val="000C68D9"/>
    <w:rsid w:val="000C7029"/>
    <w:rsid w:val="000C7227"/>
    <w:rsid w:val="000D08AB"/>
    <w:rsid w:val="000D4CE2"/>
    <w:rsid w:val="000D68CE"/>
    <w:rsid w:val="000D6BB7"/>
    <w:rsid w:val="000E0982"/>
    <w:rsid w:val="000E3248"/>
    <w:rsid w:val="000E4FED"/>
    <w:rsid w:val="000E7E8C"/>
    <w:rsid w:val="000F1843"/>
    <w:rsid w:val="000F2BF1"/>
    <w:rsid w:val="000F47E0"/>
    <w:rsid w:val="000F55AF"/>
    <w:rsid w:val="00100EFA"/>
    <w:rsid w:val="00103F86"/>
    <w:rsid w:val="001049DC"/>
    <w:rsid w:val="0010740E"/>
    <w:rsid w:val="00111C4A"/>
    <w:rsid w:val="00112797"/>
    <w:rsid w:val="00114CBF"/>
    <w:rsid w:val="00114F1A"/>
    <w:rsid w:val="001170B9"/>
    <w:rsid w:val="001170C2"/>
    <w:rsid w:val="00120386"/>
    <w:rsid w:val="001203AF"/>
    <w:rsid w:val="00120FB0"/>
    <w:rsid w:val="001222B8"/>
    <w:rsid w:val="00123735"/>
    <w:rsid w:val="00123978"/>
    <w:rsid w:val="00125461"/>
    <w:rsid w:val="001324DF"/>
    <w:rsid w:val="00136E0B"/>
    <w:rsid w:val="00137721"/>
    <w:rsid w:val="00137B02"/>
    <w:rsid w:val="0014062E"/>
    <w:rsid w:val="001417FC"/>
    <w:rsid w:val="001435DE"/>
    <w:rsid w:val="001444D0"/>
    <w:rsid w:val="001529AF"/>
    <w:rsid w:val="00154837"/>
    <w:rsid w:val="0015564A"/>
    <w:rsid w:val="00157586"/>
    <w:rsid w:val="00161D48"/>
    <w:rsid w:val="0016497B"/>
    <w:rsid w:val="00164ABC"/>
    <w:rsid w:val="00166748"/>
    <w:rsid w:val="00171A59"/>
    <w:rsid w:val="001721A2"/>
    <w:rsid w:val="00173B06"/>
    <w:rsid w:val="0017483F"/>
    <w:rsid w:val="0017622A"/>
    <w:rsid w:val="00181879"/>
    <w:rsid w:val="00182642"/>
    <w:rsid w:val="00182954"/>
    <w:rsid w:val="00182AB8"/>
    <w:rsid w:val="0018676B"/>
    <w:rsid w:val="0019162F"/>
    <w:rsid w:val="00192BF0"/>
    <w:rsid w:val="00194B15"/>
    <w:rsid w:val="00197534"/>
    <w:rsid w:val="00197D6E"/>
    <w:rsid w:val="001A1307"/>
    <w:rsid w:val="001A16BD"/>
    <w:rsid w:val="001A1F4E"/>
    <w:rsid w:val="001A2554"/>
    <w:rsid w:val="001A3010"/>
    <w:rsid w:val="001A69F6"/>
    <w:rsid w:val="001B323B"/>
    <w:rsid w:val="001B3C11"/>
    <w:rsid w:val="001B3DDD"/>
    <w:rsid w:val="001B4B04"/>
    <w:rsid w:val="001B505F"/>
    <w:rsid w:val="001B5173"/>
    <w:rsid w:val="001B5369"/>
    <w:rsid w:val="001C0B7C"/>
    <w:rsid w:val="001C1ACF"/>
    <w:rsid w:val="001C421A"/>
    <w:rsid w:val="001C7471"/>
    <w:rsid w:val="001D06D4"/>
    <w:rsid w:val="001D266B"/>
    <w:rsid w:val="001D415A"/>
    <w:rsid w:val="001D6BA7"/>
    <w:rsid w:val="001E265B"/>
    <w:rsid w:val="001E4BA4"/>
    <w:rsid w:val="001E4EE6"/>
    <w:rsid w:val="001E6EB8"/>
    <w:rsid w:val="001E7D7F"/>
    <w:rsid w:val="001F2C27"/>
    <w:rsid w:val="001F51D7"/>
    <w:rsid w:val="001F59B0"/>
    <w:rsid w:val="001F5A7B"/>
    <w:rsid w:val="0020045A"/>
    <w:rsid w:val="00200E2E"/>
    <w:rsid w:val="00201816"/>
    <w:rsid w:val="00203376"/>
    <w:rsid w:val="00205C01"/>
    <w:rsid w:val="00206242"/>
    <w:rsid w:val="00206ACA"/>
    <w:rsid w:val="00211EC5"/>
    <w:rsid w:val="0021424E"/>
    <w:rsid w:val="00214CD1"/>
    <w:rsid w:val="002157DA"/>
    <w:rsid w:val="00215DF5"/>
    <w:rsid w:val="00216E75"/>
    <w:rsid w:val="00220149"/>
    <w:rsid w:val="002222EC"/>
    <w:rsid w:val="00226F71"/>
    <w:rsid w:val="00233548"/>
    <w:rsid w:val="002400D2"/>
    <w:rsid w:val="002400F1"/>
    <w:rsid w:val="00243556"/>
    <w:rsid w:val="00244700"/>
    <w:rsid w:val="00246930"/>
    <w:rsid w:val="002475F4"/>
    <w:rsid w:val="0025081E"/>
    <w:rsid w:val="00250F06"/>
    <w:rsid w:val="00252B0E"/>
    <w:rsid w:val="0025698E"/>
    <w:rsid w:val="00263F86"/>
    <w:rsid w:val="0026425A"/>
    <w:rsid w:val="002644E9"/>
    <w:rsid w:val="0026498F"/>
    <w:rsid w:val="00265ED7"/>
    <w:rsid w:val="00266581"/>
    <w:rsid w:val="00266C6A"/>
    <w:rsid w:val="0026791C"/>
    <w:rsid w:val="00270B1F"/>
    <w:rsid w:val="002733A4"/>
    <w:rsid w:val="002760E4"/>
    <w:rsid w:val="00277F3A"/>
    <w:rsid w:val="00280047"/>
    <w:rsid w:val="00280C68"/>
    <w:rsid w:val="00281EAF"/>
    <w:rsid w:val="00282F28"/>
    <w:rsid w:val="002839E6"/>
    <w:rsid w:val="002863A7"/>
    <w:rsid w:val="00290F3B"/>
    <w:rsid w:val="00290F4F"/>
    <w:rsid w:val="00293E64"/>
    <w:rsid w:val="002944C3"/>
    <w:rsid w:val="00295289"/>
    <w:rsid w:val="00296DD2"/>
    <w:rsid w:val="00297F66"/>
    <w:rsid w:val="002A1352"/>
    <w:rsid w:val="002A254F"/>
    <w:rsid w:val="002A2B94"/>
    <w:rsid w:val="002A2DCA"/>
    <w:rsid w:val="002A4294"/>
    <w:rsid w:val="002B56B6"/>
    <w:rsid w:val="002B61A7"/>
    <w:rsid w:val="002C0E8F"/>
    <w:rsid w:val="002C1186"/>
    <w:rsid w:val="002C14DE"/>
    <w:rsid w:val="002C1A5B"/>
    <w:rsid w:val="002C1DE8"/>
    <w:rsid w:val="002C360C"/>
    <w:rsid w:val="002C3A71"/>
    <w:rsid w:val="002D17F6"/>
    <w:rsid w:val="002D6797"/>
    <w:rsid w:val="002D6C31"/>
    <w:rsid w:val="002E0953"/>
    <w:rsid w:val="002E1F19"/>
    <w:rsid w:val="002E4584"/>
    <w:rsid w:val="002E594A"/>
    <w:rsid w:val="002E5AED"/>
    <w:rsid w:val="002E6B10"/>
    <w:rsid w:val="002E6FB4"/>
    <w:rsid w:val="002E7668"/>
    <w:rsid w:val="002F13A7"/>
    <w:rsid w:val="002F2227"/>
    <w:rsid w:val="002F3246"/>
    <w:rsid w:val="002F3889"/>
    <w:rsid w:val="002F7DC9"/>
    <w:rsid w:val="00300013"/>
    <w:rsid w:val="0030203F"/>
    <w:rsid w:val="00303C20"/>
    <w:rsid w:val="00304D1F"/>
    <w:rsid w:val="00305F8C"/>
    <w:rsid w:val="00311D07"/>
    <w:rsid w:val="003123AD"/>
    <w:rsid w:val="003143EA"/>
    <w:rsid w:val="00317D2F"/>
    <w:rsid w:val="00322D6F"/>
    <w:rsid w:val="003243FC"/>
    <w:rsid w:val="00325FC9"/>
    <w:rsid w:val="003305C4"/>
    <w:rsid w:val="0033149F"/>
    <w:rsid w:val="00331FBA"/>
    <w:rsid w:val="00332318"/>
    <w:rsid w:val="0034417A"/>
    <w:rsid w:val="003479F4"/>
    <w:rsid w:val="00351ADD"/>
    <w:rsid w:val="00351CC0"/>
    <w:rsid w:val="00354F76"/>
    <w:rsid w:val="00361AFF"/>
    <w:rsid w:val="00361F73"/>
    <w:rsid w:val="0036561E"/>
    <w:rsid w:val="003656F0"/>
    <w:rsid w:val="003672D6"/>
    <w:rsid w:val="003707D1"/>
    <w:rsid w:val="003743D1"/>
    <w:rsid w:val="00380B14"/>
    <w:rsid w:val="00381E55"/>
    <w:rsid w:val="003840AA"/>
    <w:rsid w:val="00385E01"/>
    <w:rsid w:val="00387328"/>
    <w:rsid w:val="0038795F"/>
    <w:rsid w:val="00390381"/>
    <w:rsid w:val="003929A3"/>
    <w:rsid w:val="00397B3D"/>
    <w:rsid w:val="003A1A7A"/>
    <w:rsid w:val="003A2598"/>
    <w:rsid w:val="003A26AC"/>
    <w:rsid w:val="003A475F"/>
    <w:rsid w:val="003A5998"/>
    <w:rsid w:val="003A6C3F"/>
    <w:rsid w:val="003A74D0"/>
    <w:rsid w:val="003B24A1"/>
    <w:rsid w:val="003B3BCF"/>
    <w:rsid w:val="003B40C1"/>
    <w:rsid w:val="003B44C6"/>
    <w:rsid w:val="003B4861"/>
    <w:rsid w:val="003B6535"/>
    <w:rsid w:val="003C1F3B"/>
    <w:rsid w:val="003C5037"/>
    <w:rsid w:val="003C508A"/>
    <w:rsid w:val="003C6224"/>
    <w:rsid w:val="003D2527"/>
    <w:rsid w:val="003D41F6"/>
    <w:rsid w:val="003D4586"/>
    <w:rsid w:val="003D4C94"/>
    <w:rsid w:val="003E182E"/>
    <w:rsid w:val="003E1DC6"/>
    <w:rsid w:val="003E4B32"/>
    <w:rsid w:val="003E5C06"/>
    <w:rsid w:val="003F1745"/>
    <w:rsid w:val="003F3DFA"/>
    <w:rsid w:val="003F4B0E"/>
    <w:rsid w:val="003F6011"/>
    <w:rsid w:val="003F656F"/>
    <w:rsid w:val="003F77C2"/>
    <w:rsid w:val="00401625"/>
    <w:rsid w:val="00402540"/>
    <w:rsid w:val="0040413B"/>
    <w:rsid w:val="0040544F"/>
    <w:rsid w:val="00412966"/>
    <w:rsid w:val="004148E6"/>
    <w:rsid w:val="00415D99"/>
    <w:rsid w:val="004175D0"/>
    <w:rsid w:val="00417F2A"/>
    <w:rsid w:val="00421CDF"/>
    <w:rsid w:val="00422E6C"/>
    <w:rsid w:val="0042363E"/>
    <w:rsid w:val="00423816"/>
    <w:rsid w:val="004244BA"/>
    <w:rsid w:val="00425F6F"/>
    <w:rsid w:val="0042706B"/>
    <w:rsid w:val="00427F92"/>
    <w:rsid w:val="00430364"/>
    <w:rsid w:val="004326B3"/>
    <w:rsid w:val="004338D5"/>
    <w:rsid w:val="00434B95"/>
    <w:rsid w:val="00440360"/>
    <w:rsid w:val="00441DF5"/>
    <w:rsid w:val="0044233F"/>
    <w:rsid w:val="00442F85"/>
    <w:rsid w:val="00446503"/>
    <w:rsid w:val="00446EE8"/>
    <w:rsid w:val="00450DC7"/>
    <w:rsid w:val="00452AA1"/>
    <w:rsid w:val="00453177"/>
    <w:rsid w:val="004607D8"/>
    <w:rsid w:val="0046339B"/>
    <w:rsid w:val="004668DA"/>
    <w:rsid w:val="00466DD9"/>
    <w:rsid w:val="0046764D"/>
    <w:rsid w:val="004731CE"/>
    <w:rsid w:val="00473269"/>
    <w:rsid w:val="00474811"/>
    <w:rsid w:val="004777AE"/>
    <w:rsid w:val="00477ED8"/>
    <w:rsid w:val="00483913"/>
    <w:rsid w:val="0048682C"/>
    <w:rsid w:val="00486856"/>
    <w:rsid w:val="00487F1A"/>
    <w:rsid w:val="00490685"/>
    <w:rsid w:val="00493137"/>
    <w:rsid w:val="00493266"/>
    <w:rsid w:val="00493919"/>
    <w:rsid w:val="00493A63"/>
    <w:rsid w:val="00494838"/>
    <w:rsid w:val="00494943"/>
    <w:rsid w:val="00496473"/>
    <w:rsid w:val="004A1001"/>
    <w:rsid w:val="004A2C85"/>
    <w:rsid w:val="004A4E11"/>
    <w:rsid w:val="004A556F"/>
    <w:rsid w:val="004B1091"/>
    <w:rsid w:val="004B367C"/>
    <w:rsid w:val="004B3686"/>
    <w:rsid w:val="004B396A"/>
    <w:rsid w:val="004B4AFB"/>
    <w:rsid w:val="004B5406"/>
    <w:rsid w:val="004B6BAD"/>
    <w:rsid w:val="004B7237"/>
    <w:rsid w:val="004C0B7E"/>
    <w:rsid w:val="004C1877"/>
    <w:rsid w:val="004C3096"/>
    <w:rsid w:val="004C3582"/>
    <w:rsid w:val="004D0428"/>
    <w:rsid w:val="004D558A"/>
    <w:rsid w:val="004D65CD"/>
    <w:rsid w:val="004E155C"/>
    <w:rsid w:val="004E651C"/>
    <w:rsid w:val="004F061C"/>
    <w:rsid w:val="004F1A1F"/>
    <w:rsid w:val="004F417E"/>
    <w:rsid w:val="004F663D"/>
    <w:rsid w:val="0050030E"/>
    <w:rsid w:val="0050348E"/>
    <w:rsid w:val="00504A2A"/>
    <w:rsid w:val="00504B65"/>
    <w:rsid w:val="00505468"/>
    <w:rsid w:val="00511D59"/>
    <w:rsid w:val="00512208"/>
    <w:rsid w:val="0051334B"/>
    <w:rsid w:val="00513B04"/>
    <w:rsid w:val="00513DD2"/>
    <w:rsid w:val="00516087"/>
    <w:rsid w:val="00516B2E"/>
    <w:rsid w:val="00522D3B"/>
    <w:rsid w:val="00526AF4"/>
    <w:rsid w:val="0052776F"/>
    <w:rsid w:val="0052797C"/>
    <w:rsid w:val="005306FA"/>
    <w:rsid w:val="0053098A"/>
    <w:rsid w:val="0053190C"/>
    <w:rsid w:val="00531C2D"/>
    <w:rsid w:val="005334CF"/>
    <w:rsid w:val="00534302"/>
    <w:rsid w:val="0053587B"/>
    <w:rsid w:val="00540354"/>
    <w:rsid w:val="00545FB3"/>
    <w:rsid w:val="00547A0E"/>
    <w:rsid w:val="00547D93"/>
    <w:rsid w:val="00547FEF"/>
    <w:rsid w:val="00560A2A"/>
    <w:rsid w:val="00560E06"/>
    <w:rsid w:val="0056169F"/>
    <w:rsid w:val="0056717A"/>
    <w:rsid w:val="0057066E"/>
    <w:rsid w:val="005731D6"/>
    <w:rsid w:val="0057604A"/>
    <w:rsid w:val="005809F9"/>
    <w:rsid w:val="00580F96"/>
    <w:rsid w:val="00582E35"/>
    <w:rsid w:val="00585FF5"/>
    <w:rsid w:val="005875BD"/>
    <w:rsid w:val="0059045E"/>
    <w:rsid w:val="005A0DCC"/>
    <w:rsid w:val="005A64FD"/>
    <w:rsid w:val="005A790E"/>
    <w:rsid w:val="005B068A"/>
    <w:rsid w:val="005B264A"/>
    <w:rsid w:val="005B4413"/>
    <w:rsid w:val="005B513B"/>
    <w:rsid w:val="005C24AE"/>
    <w:rsid w:val="005C31B8"/>
    <w:rsid w:val="005C3F5F"/>
    <w:rsid w:val="005C47E7"/>
    <w:rsid w:val="005C71F6"/>
    <w:rsid w:val="005D0E47"/>
    <w:rsid w:val="005D373C"/>
    <w:rsid w:val="005D5622"/>
    <w:rsid w:val="005E05E0"/>
    <w:rsid w:val="005E1155"/>
    <w:rsid w:val="005E1E4A"/>
    <w:rsid w:val="005E3029"/>
    <w:rsid w:val="005E4B8D"/>
    <w:rsid w:val="005E5A5E"/>
    <w:rsid w:val="005E5D75"/>
    <w:rsid w:val="005E73F0"/>
    <w:rsid w:val="005E7A19"/>
    <w:rsid w:val="005F0237"/>
    <w:rsid w:val="005F1D5E"/>
    <w:rsid w:val="005F3374"/>
    <w:rsid w:val="005F393E"/>
    <w:rsid w:val="005F5614"/>
    <w:rsid w:val="005F7A57"/>
    <w:rsid w:val="0060091F"/>
    <w:rsid w:val="00600C93"/>
    <w:rsid w:val="00601D63"/>
    <w:rsid w:val="00601D88"/>
    <w:rsid w:val="0060291D"/>
    <w:rsid w:val="0060306E"/>
    <w:rsid w:val="006038A2"/>
    <w:rsid w:val="00603CB9"/>
    <w:rsid w:val="0060529E"/>
    <w:rsid w:val="00610AD9"/>
    <w:rsid w:val="0061122E"/>
    <w:rsid w:val="006112E8"/>
    <w:rsid w:val="00611F3E"/>
    <w:rsid w:val="00617381"/>
    <w:rsid w:val="00617A49"/>
    <w:rsid w:val="006202B6"/>
    <w:rsid w:val="00622D48"/>
    <w:rsid w:val="006254DC"/>
    <w:rsid w:val="006271D5"/>
    <w:rsid w:val="00630164"/>
    <w:rsid w:val="00632092"/>
    <w:rsid w:val="006328E4"/>
    <w:rsid w:val="00634B4A"/>
    <w:rsid w:val="00634CA5"/>
    <w:rsid w:val="00634E87"/>
    <w:rsid w:val="00640130"/>
    <w:rsid w:val="006421EC"/>
    <w:rsid w:val="006436B8"/>
    <w:rsid w:val="00651B0A"/>
    <w:rsid w:val="0065265F"/>
    <w:rsid w:val="006530BA"/>
    <w:rsid w:val="0065572C"/>
    <w:rsid w:val="006558D0"/>
    <w:rsid w:val="00655FA1"/>
    <w:rsid w:val="00657B10"/>
    <w:rsid w:val="00657B20"/>
    <w:rsid w:val="0066121B"/>
    <w:rsid w:val="00664680"/>
    <w:rsid w:val="00677A8A"/>
    <w:rsid w:val="00682301"/>
    <w:rsid w:val="00682727"/>
    <w:rsid w:val="00684C47"/>
    <w:rsid w:val="00687235"/>
    <w:rsid w:val="00687893"/>
    <w:rsid w:val="00690AA9"/>
    <w:rsid w:val="00690F4B"/>
    <w:rsid w:val="00691052"/>
    <w:rsid w:val="00692BB9"/>
    <w:rsid w:val="006930F5"/>
    <w:rsid w:val="00693D25"/>
    <w:rsid w:val="006943FB"/>
    <w:rsid w:val="00695009"/>
    <w:rsid w:val="00697415"/>
    <w:rsid w:val="00697E74"/>
    <w:rsid w:val="006A0D14"/>
    <w:rsid w:val="006A134B"/>
    <w:rsid w:val="006A2457"/>
    <w:rsid w:val="006A24A8"/>
    <w:rsid w:val="006A3276"/>
    <w:rsid w:val="006A336B"/>
    <w:rsid w:val="006A4B6E"/>
    <w:rsid w:val="006B434B"/>
    <w:rsid w:val="006B4CD6"/>
    <w:rsid w:val="006C01B2"/>
    <w:rsid w:val="006C031F"/>
    <w:rsid w:val="006C4C93"/>
    <w:rsid w:val="006C50CD"/>
    <w:rsid w:val="006C657D"/>
    <w:rsid w:val="006C667A"/>
    <w:rsid w:val="006D0AA3"/>
    <w:rsid w:val="006D3D05"/>
    <w:rsid w:val="006D6305"/>
    <w:rsid w:val="006E1256"/>
    <w:rsid w:val="006E1D01"/>
    <w:rsid w:val="006E2A1C"/>
    <w:rsid w:val="006E3FB6"/>
    <w:rsid w:val="006E44B8"/>
    <w:rsid w:val="006E4E9E"/>
    <w:rsid w:val="006E7011"/>
    <w:rsid w:val="006F16A9"/>
    <w:rsid w:val="006F19D1"/>
    <w:rsid w:val="006F26B4"/>
    <w:rsid w:val="006F3F50"/>
    <w:rsid w:val="006F7E1F"/>
    <w:rsid w:val="007003B1"/>
    <w:rsid w:val="00700458"/>
    <w:rsid w:val="00700C22"/>
    <w:rsid w:val="00701FC6"/>
    <w:rsid w:val="00702BAF"/>
    <w:rsid w:val="0070453D"/>
    <w:rsid w:val="007064E1"/>
    <w:rsid w:val="00707D35"/>
    <w:rsid w:val="007101BB"/>
    <w:rsid w:val="00716B44"/>
    <w:rsid w:val="00717610"/>
    <w:rsid w:val="00717A8B"/>
    <w:rsid w:val="007234C0"/>
    <w:rsid w:val="0072513F"/>
    <w:rsid w:val="00725C22"/>
    <w:rsid w:val="00730B25"/>
    <w:rsid w:val="00730BAF"/>
    <w:rsid w:val="00735549"/>
    <w:rsid w:val="007365E5"/>
    <w:rsid w:val="00736AD8"/>
    <w:rsid w:val="007404EB"/>
    <w:rsid w:val="00741486"/>
    <w:rsid w:val="00743BA8"/>
    <w:rsid w:val="00745FB6"/>
    <w:rsid w:val="00746930"/>
    <w:rsid w:val="00747852"/>
    <w:rsid w:val="007479E6"/>
    <w:rsid w:val="00752C8D"/>
    <w:rsid w:val="007534D6"/>
    <w:rsid w:val="00754BAC"/>
    <w:rsid w:val="007557EA"/>
    <w:rsid w:val="007617B7"/>
    <w:rsid w:val="00763019"/>
    <w:rsid w:val="007667F2"/>
    <w:rsid w:val="00770EFA"/>
    <w:rsid w:val="00770FD5"/>
    <w:rsid w:val="007711DA"/>
    <w:rsid w:val="0077281E"/>
    <w:rsid w:val="00777DAE"/>
    <w:rsid w:val="0078047B"/>
    <w:rsid w:val="007813EE"/>
    <w:rsid w:val="00783EA9"/>
    <w:rsid w:val="0078493E"/>
    <w:rsid w:val="00786A8B"/>
    <w:rsid w:val="00786E4B"/>
    <w:rsid w:val="007877A9"/>
    <w:rsid w:val="00787E1E"/>
    <w:rsid w:val="00790B5A"/>
    <w:rsid w:val="007911E9"/>
    <w:rsid w:val="007915A2"/>
    <w:rsid w:val="00792756"/>
    <w:rsid w:val="0079381E"/>
    <w:rsid w:val="00793878"/>
    <w:rsid w:val="00794302"/>
    <w:rsid w:val="00795B29"/>
    <w:rsid w:val="00796354"/>
    <w:rsid w:val="007968D0"/>
    <w:rsid w:val="007A4838"/>
    <w:rsid w:val="007A52F8"/>
    <w:rsid w:val="007A6B90"/>
    <w:rsid w:val="007B05BA"/>
    <w:rsid w:val="007C4C01"/>
    <w:rsid w:val="007C664B"/>
    <w:rsid w:val="007C7EB3"/>
    <w:rsid w:val="007D00F0"/>
    <w:rsid w:val="007D074C"/>
    <w:rsid w:val="007D51C3"/>
    <w:rsid w:val="007E1D14"/>
    <w:rsid w:val="007E297E"/>
    <w:rsid w:val="007E3C5A"/>
    <w:rsid w:val="007E5353"/>
    <w:rsid w:val="007E5D64"/>
    <w:rsid w:val="007F267B"/>
    <w:rsid w:val="007F57EB"/>
    <w:rsid w:val="007F5DCF"/>
    <w:rsid w:val="007F6E0D"/>
    <w:rsid w:val="007F7253"/>
    <w:rsid w:val="008034BF"/>
    <w:rsid w:val="0080685E"/>
    <w:rsid w:val="0081030E"/>
    <w:rsid w:val="00811667"/>
    <w:rsid w:val="00811B24"/>
    <w:rsid w:val="008130A3"/>
    <w:rsid w:val="0081433A"/>
    <w:rsid w:val="00816D62"/>
    <w:rsid w:val="00820A29"/>
    <w:rsid w:val="00820B0C"/>
    <w:rsid w:val="008245B5"/>
    <w:rsid w:val="008259C0"/>
    <w:rsid w:val="008308C4"/>
    <w:rsid w:val="00836B1D"/>
    <w:rsid w:val="008405AA"/>
    <w:rsid w:val="008408B5"/>
    <w:rsid w:val="00840C91"/>
    <w:rsid w:val="00841013"/>
    <w:rsid w:val="00842FFF"/>
    <w:rsid w:val="008430E3"/>
    <w:rsid w:val="0085038C"/>
    <w:rsid w:val="008531AA"/>
    <w:rsid w:val="00855F9D"/>
    <w:rsid w:val="00857439"/>
    <w:rsid w:val="008625AC"/>
    <w:rsid w:val="008644F9"/>
    <w:rsid w:val="00871E6E"/>
    <w:rsid w:val="0087357B"/>
    <w:rsid w:val="00876FD1"/>
    <w:rsid w:val="0088292F"/>
    <w:rsid w:val="00882A0A"/>
    <w:rsid w:val="00885484"/>
    <w:rsid w:val="008938BE"/>
    <w:rsid w:val="008965B1"/>
    <w:rsid w:val="0089719D"/>
    <w:rsid w:val="008A0DF4"/>
    <w:rsid w:val="008A1BE9"/>
    <w:rsid w:val="008A3695"/>
    <w:rsid w:val="008A6441"/>
    <w:rsid w:val="008A6710"/>
    <w:rsid w:val="008B4663"/>
    <w:rsid w:val="008B4F57"/>
    <w:rsid w:val="008B5ED6"/>
    <w:rsid w:val="008B6134"/>
    <w:rsid w:val="008C1AC3"/>
    <w:rsid w:val="008C292F"/>
    <w:rsid w:val="008C5B42"/>
    <w:rsid w:val="008D1531"/>
    <w:rsid w:val="008D2CF7"/>
    <w:rsid w:val="008D40FE"/>
    <w:rsid w:val="008D46A1"/>
    <w:rsid w:val="008D5C59"/>
    <w:rsid w:val="008E04BD"/>
    <w:rsid w:val="008E1592"/>
    <w:rsid w:val="008E4B9B"/>
    <w:rsid w:val="008F10AE"/>
    <w:rsid w:val="008F1856"/>
    <w:rsid w:val="008F338E"/>
    <w:rsid w:val="008F5FF6"/>
    <w:rsid w:val="008F6B65"/>
    <w:rsid w:val="009011AC"/>
    <w:rsid w:val="009056EF"/>
    <w:rsid w:val="00911CB6"/>
    <w:rsid w:val="0091520E"/>
    <w:rsid w:val="00916514"/>
    <w:rsid w:val="00916607"/>
    <w:rsid w:val="00917995"/>
    <w:rsid w:val="00922227"/>
    <w:rsid w:val="00922D22"/>
    <w:rsid w:val="00924408"/>
    <w:rsid w:val="00924CDE"/>
    <w:rsid w:val="009256E7"/>
    <w:rsid w:val="009345B9"/>
    <w:rsid w:val="00935D91"/>
    <w:rsid w:val="0093616D"/>
    <w:rsid w:val="009366F9"/>
    <w:rsid w:val="0093672B"/>
    <w:rsid w:val="009368CC"/>
    <w:rsid w:val="00940946"/>
    <w:rsid w:val="00944EF2"/>
    <w:rsid w:val="009451A8"/>
    <w:rsid w:val="00945C37"/>
    <w:rsid w:val="009526C2"/>
    <w:rsid w:val="009545C7"/>
    <w:rsid w:val="00954652"/>
    <w:rsid w:val="00954EE3"/>
    <w:rsid w:val="00955453"/>
    <w:rsid w:val="00955645"/>
    <w:rsid w:val="00957800"/>
    <w:rsid w:val="00960966"/>
    <w:rsid w:val="009616B4"/>
    <w:rsid w:val="009638BD"/>
    <w:rsid w:val="00966DFE"/>
    <w:rsid w:val="0097003B"/>
    <w:rsid w:val="0097175D"/>
    <w:rsid w:val="00972FE5"/>
    <w:rsid w:val="0097358F"/>
    <w:rsid w:val="00974E10"/>
    <w:rsid w:val="00980678"/>
    <w:rsid w:val="00982C33"/>
    <w:rsid w:val="00982FD7"/>
    <w:rsid w:val="00987E31"/>
    <w:rsid w:val="009904F6"/>
    <w:rsid w:val="00992677"/>
    <w:rsid w:val="00992FCD"/>
    <w:rsid w:val="00993A0B"/>
    <w:rsid w:val="00994963"/>
    <w:rsid w:val="009A32E0"/>
    <w:rsid w:val="009B1199"/>
    <w:rsid w:val="009B1C27"/>
    <w:rsid w:val="009B31DF"/>
    <w:rsid w:val="009B3322"/>
    <w:rsid w:val="009C08F5"/>
    <w:rsid w:val="009C3D9F"/>
    <w:rsid w:val="009C454F"/>
    <w:rsid w:val="009C4F03"/>
    <w:rsid w:val="009D0903"/>
    <w:rsid w:val="009D12BD"/>
    <w:rsid w:val="009D5D8B"/>
    <w:rsid w:val="009D75D8"/>
    <w:rsid w:val="009E130C"/>
    <w:rsid w:val="009E15D0"/>
    <w:rsid w:val="009E48FB"/>
    <w:rsid w:val="009E4EF4"/>
    <w:rsid w:val="009E5725"/>
    <w:rsid w:val="009F06C5"/>
    <w:rsid w:val="009F084F"/>
    <w:rsid w:val="009F4588"/>
    <w:rsid w:val="009F530F"/>
    <w:rsid w:val="00A01754"/>
    <w:rsid w:val="00A01BF5"/>
    <w:rsid w:val="00A111FC"/>
    <w:rsid w:val="00A1251C"/>
    <w:rsid w:val="00A15BD5"/>
    <w:rsid w:val="00A15BF1"/>
    <w:rsid w:val="00A15F9F"/>
    <w:rsid w:val="00A16543"/>
    <w:rsid w:val="00A225E3"/>
    <w:rsid w:val="00A24FE2"/>
    <w:rsid w:val="00A25DA4"/>
    <w:rsid w:val="00A269F0"/>
    <w:rsid w:val="00A31C95"/>
    <w:rsid w:val="00A31CA7"/>
    <w:rsid w:val="00A3304E"/>
    <w:rsid w:val="00A33CC8"/>
    <w:rsid w:val="00A34B18"/>
    <w:rsid w:val="00A353F6"/>
    <w:rsid w:val="00A36B57"/>
    <w:rsid w:val="00A37BBF"/>
    <w:rsid w:val="00A4087D"/>
    <w:rsid w:val="00A4375C"/>
    <w:rsid w:val="00A43DB6"/>
    <w:rsid w:val="00A44255"/>
    <w:rsid w:val="00A443E1"/>
    <w:rsid w:val="00A476C3"/>
    <w:rsid w:val="00A50C96"/>
    <w:rsid w:val="00A50E39"/>
    <w:rsid w:val="00A51EA6"/>
    <w:rsid w:val="00A60A67"/>
    <w:rsid w:val="00A6479F"/>
    <w:rsid w:val="00A652E7"/>
    <w:rsid w:val="00A67427"/>
    <w:rsid w:val="00A70ACC"/>
    <w:rsid w:val="00A70D95"/>
    <w:rsid w:val="00A7286A"/>
    <w:rsid w:val="00A75A11"/>
    <w:rsid w:val="00A7629A"/>
    <w:rsid w:val="00A80985"/>
    <w:rsid w:val="00A813B7"/>
    <w:rsid w:val="00A8233D"/>
    <w:rsid w:val="00A86192"/>
    <w:rsid w:val="00A86E85"/>
    <w:rsid w:val="00A903F2"/>
    <w:rsid w:val="00A93817"/>
    <w:rsid w:val="00A94362"/>
    <w:rsid w:val="00A956C1"/>
    <w:rsid w:val="00A969FF"/>
    <w:rsid w:val="00AA51CD"/>
    <w:rsid w:val="00AA56C2"/>
    <w:rsid w:val="00AA6975"/>
    <w:rsid w:val="00AB06FD"/>
    <w:rsid w:val="00AB0C49"/>
    <w:rsid w:val="00AB4137"/>
    <w:rsid w:val="00AB5D53"/>
    <w:rsid w:val="00AB66CE"/>
    <w:rsid w:val="00AB7FDA"/>
    <w:rsid w:val="00AC1A08"/>
    <w:rsid w:val="00AC6EC2"/>
    <w:rsid w:val="00AC6F49"/>
    <w:rsid w:val="00AD04A7"/>
    <w:rsid w:val="00AD2237"/>
    <w:rsid w:val="00AD5CB5"/>
    <w:rsid w:val="00AD7FCC"/>
    <w:rsid w:val="00AE0AC3"/>
    <w:rsid w:val="00AE6639"/>
    <w:rsid w:val="00AE76D2"/>
    <w:rsid w:val="00AF232E"/>
    <w:rsid w:val="00AF25BA"/>
    <w:rsid w:val="00AF3E25"/>
    <w:rsid w:val="00AF4490"/>
    <w:rsid w:val="00AF50F9"/>
    <w:rsid w:val="00AF70FB"/>
    <w:rsid w:val="00AF792A"/>
    <w:rsid w:val="00AF7E0C"/>
    <w:rsid w:val="00B01316"/>
    <w:rsid w:val="00B03CAB"/>
    <w:rsid w:val="00B04341"/>
    <w:rsid w:val="00B075DC"/>
    <w:rsid w:val="00B0788D"/>
    <w:rsid w:val="00B07C40"/>
    <w:rsid w:val="00B10667"/>
    <w:rsid w:val="00B10A04"/>
    <w:rsid w:val="00B125B3"/>
    <w:rsid w:val="00B128C3"/>
    <w:rsid w:val="00B14DD4"/>
    <w:rsid w:val="00B174F3"/>
    <w:rsid w:val="00B1783D"/>
    <w:rsid w:val="00B20713"/>
    <w:rsid w:val="00B21D10"/>
    <w:rsid w:val="00B23910"/>
    <w:rsid w:val="00B32F68"/>
    <w:rsid w:val="00B3531E"/>
    <w:rsid w:val="00B36397"/>
    <w:rsid w:val="00B376A7"/>
    <w:rsid w:val="00B41633"/>
    <w:rsid w:val="00B510B6"/>
    <w:rsid w:val="00B52007"/>
    <w:rsid w:val="00B52992"/>
    <w:rsid w:val="00B54478"/>
    <w:rsid w:val="00B62CA4"/>
    <w:rsid w:val="00B71BBD"/>
    <w:rsid w:val="00B73AFA"/>
    <w:rsid w:val="00B741A3"/>
    <w:rsid w:val="00B764A7"/>
    <w:rsid w:val="00B848E7"/>
    <w:rsid w:val="00B952EA"/>
    <w:rsid w:val="00B95C65"/>
    <w:rsid w:val="00BA00F5"/>
    <w:rsid w:val="00BA0627"/>
    <w:rsid w:val="00BB276B"/>
    <w:rsid w:val="00BB3B7E"/>
    <w:rsid w:val="00BB4B51"/>
    <w:rsid w:val="00BC2542"/>
    <w:rsid w:val="00BC2732"/>
    <w:rsid w:val="00BC2B2E"/>
    <w:rsid w:val="00BC3002"/>
    <w:rsid w:val="00BC3B5A"/>
    <w:rsid w:val="00BC47D4"/>
    <w:rsid w:val="00BC60F7"/>
    <w:rsid w:val="00BC70CC"/>
    <w:rsid w:val="00BD7393"/>
    <w:rsid w:val="00BE50B0"/>
    <w:rsid w:val="00BE5CA4"/>
    <w:rsid w:val="00BE6351"/>
    <w:rsid w:val="00BE7E7E"/>
    <w:rsid w:val="00BF1505"/>
    <w:rsid w:val="00BF241C"/>
    <w:rsid w:val="00BF2A62"/>
    <w:rsid w:val="00BF2A75"/>
    <w:rsid w:val="00C05A03"/>
    <w:rsid w:val="00C06AC7"/>
    <w:rsid w:val="00C07098"/>
    <w:rsid w:val="00C076E4"/>
    <w:rsid w:val="00C10E24"/>
    <w:rsid w:val="00C11C43"/>
    <w:rsid w:val="00C12FB8"/>
    <w:rsid w:val="00C13EC8"/>
    <w:rsid w:val="00C14068"/>
    <w:rsid w:val="00C15154"/>
    <w:rsid w:val="00C17F21"/>
    <w:rsid w:val="00C22B83"/>
    <w:rsid w:val="00C24EF6"/>
    <w:rsid w:val="00C2582F"/>
    <w:rsid w:val="00C25B13"/>
    <w:rsid w:val="00C30E5C"/>
    <w:rsid w:val="00C355F8"/>
    <w:rsid w:val="00C35F20"/>
    <w:rsid w:val="00C36FDD"/>
    <w:rsid w:val="00C431BF"/>
    <w:rsid w:val="00C46757"/>
    <w:rsid w:val="00C53E9D"/>
    <w:rsid w:val="00C57C5E"/>
    <w:rsid w:val="00C61AC5"/>
    <w:rsid w:val="00C6226C"/>
    <w:rsid w:val="00C635B2"/>
    <w:rsid w:val="00C67184"/>
    <w:rsid w:val="00C725B1"/>
    <w:rsid w:val="00C72869"/>
    <w:rsid w:val="00C741D3"/>
    <w:rsid w:val="00C76137"/>
    <w:rsid w:val="00C82825"/>
    <w:rsid w:val="00C83444"/>
    <w:rsid w:val="00C85893"/>
    <w:rsid w:val="00C90671"/>
    <w:rsid w:val="00C907CD"/>
    <w:rsid w:val="00C9324C"/>
    <w:rsid w:val="00C944D3"/>
    <w:rsid w:val="00C9492B"/>
    <w:rsid w:val="00C94D61"/>
    <w:rsid w:val="00C95A29"/>
    <w:rsid w:val="00CA174F"/>
    <w:rsid w:val="00CA32C0"/>
    <w:rsid w:val="00CA3861"/>
    <w:rsid w:val="00CA7363"/>
    <w:rsid w:val="00CB1D40"/>
    <w:rsid w:val="00CB2A29"/>
    <w:rsid w:val="00CB513D"/>
    <w:rsid w:val="00CB533A"/>
    <w:rsid w:val="00CB7212"/>
    <w:rsid w:val="00CB7C63"/>
    <w:rsid w:val="00CC0964"/>
    <w:rsid w:val="00CC0D03"/>
    <w:rsid w:val="00CC1DE8"/>
    <w:rsid w:val="00CC2C9D"/>
    <w:rsid w:val="00CC3167"/>
    <w:rsid w:val="00CC3561"/>
    <w:rsid w:val="00CC374A"/>
    <w:rsid w:val="00CC3960"/>
    <w:rsid w:val="00CC5818"/>
    <w:rsid w:val="00CC7847"/>
    <w:rsid w:val="00CC7BB3"/>
    <w:rsid w:val="00CD3DA1"/>
    <w:rsid w:val="00CD42BF"/>
    <w:rsid w:val="00CD43CC"/>
    <w:rsid w:val="00CD7091"/>
    <w:rsid w:val="00CD7432"/>
    <w:rsid w:val="00CD7F51"/>
    <w:rsid w:val="00CE16D5"/>
    <w:rsid w:val="00CE38FF"/>
    <w:rsid w:val="00CE4991"/>
    <w:rsid w:val="00CE4CA1"/>
    <w:rsid w:val="00CE57BB"/>
    <w:rsid w:val="00CE753F"/>
    <w:rsid w:val="00CE7B8D"/>
    <w:rsid w:val="00CF184F"/>
    <w:rsid w:val="00CF51DC"/>
    <w:rsid w:val="00CF695E"/>
    <w:rsid w:val="00D00E25"/>
    <w:rsid w:val="00D01A38"/>
    <w:rsid w:val="00D02863"/>
    <w:rsid w:val="00D06240"/>
    <w:rsid w:val="00D0660A"/>
    <w:rsid w:val="00D078C7"/>
    <w:rsid w:val="00D111A7"/>
    <w:rsid w:val="00D11CE4"/>
    <w:rsid w:val="00D13BE9"/>
    <w:rsid w:val="00D14D80"/>
    <w:rsid w:val="00D1558B"/>
    <w:rsid w:val="00D17E3A"/>
    <w:rsid w:val="00D20F91"/>
    <w:rsid w:val="00D22142"/>
    <w:rsid w:val="00D31559"/>
    <w:rsid w:val="00D32D33"/>
    <w:rsid w:val="00D3318A"/>
    <w:rsid w:val="00D33B15"/>
    <w:rsid w:val="00D448E7"/>
    <w:rsid w:val="00D44E11"/>
    <w:rsid w:val="00D46172"/>
    <w:rsid w:val="00D47CC0"/>
    <w:rsid w:val="00D47D3B"/>
    <w:rsid w:val="00D52456"/>
    <w:rsid w:val="00D52D5D"/>
    <w:rsid w:val="00D5380F"/>
    <w:rsid w:val="00D5566C"/>
    <w:rsid w:val="00D56751"/>
    <w:rsid w:val="00D56A92"/>
    <w:rsid w:val="00D56E02"/>
    <w:rsid w:val="00D57F8C"/>
    <w:rsid w:val="00D6021B"/>
    <w:rsid w:val="00D60DAA"/>
    <w:rsid w:val="00D64DF6"/>
    <w:rsid w:val="00D659F8"/>
    <w:rsid w:val="00D6789D"/>
    <w:rsid w:val="00D67F17"/>
    <w:rsid w:val="00D70494"/>
    <w:rsid w:val="00D737BB"/>
    <w:rsid w:val="00D755FB"/>
    <w:rsid w:val="00D7620F"/>
    <w:rsid w:val="00D80832"/>
    <w:rsid w:val="00D816DD"/>
    <w:rsid w:val="00D86850"/>
    <w:rsid w:val="00D87FA3"/>
    <w:rsid w:val="00D90A79"/>
    <w:rsid w:val="00D93C2A"/>
    <w:rsid w:val="00D9529F"/>
    <w:rsid w:val="00D95BC0"/>
    <w:rsid w:val="00D97055"/>
    <w:rsid w:val="00DA630E"/>
    <w:rsid w:val="00DA67B4"/>
    <w:rsid w:val="00DA6F9E"/>
    <w:rsid w:val="00DB026D"/>
    <w:rsid w:val="00DB4B36"/>
    <w:rsid w:val="00DB6487"/>
    <w:rsid w:val="00DB6C4F"/>
    <w:rsid w:val="00DB7213"/>
    <w:rsid w:val="00DC0653"/>
    <w:rsid w:val="00DC086F"/>
    <w:rsid w:val="00DC3B41"/>
    <w:rsid w:val="00DD11A6"/>
    <w:rsid w:val="00DD2AD8"/>
    <w:rsid w:val="00DD5442"/>
    <w:rsid w:val="00DE3394"/>
    <w:rsid w:val="00DE353C"/>
    <w:rsid w:val="00DE5A18"/>
    <w:rsid w:val="00DE673D"/>
    <w:rsid w:val="00DE6DE9"/>
    <w:rsid w:val="00DF1E69"/>
    <w:rsid w:val="00E04890"/>
    <w:rsid w:val="00E05634"/>
    <w:rsid w:val="00E06E66"/>
    <w:rsid w:val="00E1098F"/>
    <w:rsid w:val="00E1129F"/>
    <w:rsid w:val="00E11ADD"/>
    <w:rsid w:val="00E12393"/>
    <w:rsid w:val="00E14B5A"/>
    <w:rsid w:val="00E2404D"/>
    <w:rsid w:val="00E24C46"/>
    <w:rsid w:val="00E24CBB"/>
    <w:rsid w:val="00E26CE9"/>
    <w:rsid w:val="00E27E06"/>
    <w:rsid w:val="00E3587B"/>
    <w:rsid w:val="00E3640E"/>
    <w:rsid w:val="00E4111B"/>
    <w:rsid w:val="00E41AA7"/>
    <w:rsid w:val="00E441A1"/>
    <w:rsid w:val="00E451F5"/>
    <w:rsid w:val="00E46E71"/>
    <w:rsid w:val="00E47266"/>
    <w:rsid w:val="00E47DD3"/>
    <w:rsid w:val="00E5279E"/>
    <w:rsid w:val="00E529FF"/>
    <w:rsid w:val="00E53A60"/>
    <w:rsid w:val="00E5435C"/>
    <w:rsid w:val="00E55ED4"/>
    <w:rsid w:val="00E5754C"/>
    <w:rsid w:val="00E57E50"/>
    <w:rsid w:val="00E61A45"/>
    <w:rsid w:val="00E62F9A"/>
    <w:rsid w:val="00E63DF2"/>
    <w:rsid w:val="00E643AD"/>
    <w:rsid w:val="00E65C0A"/>
    <w:rsid w:val="00E665F4"/>
    <w:rsid w:val="00E7051C"/>
    <w:rsid w:val="00E71D5B"/>
    <w:rsid w:val="00E72FDC"/>
    <w:rsid w:val="00E74380"/>
    <w:rsid w:val="00E76CE9"/>
    <w:rsid w:val="00E8156D"/>
    <w:rsid w:val="00E86D5F"/>
    <w:rsid w:val="00E86E1C"/>
    <w:rsid w:val="00E90F73"/>
    <w:rsid w:val="00E91112"/>
    <w:rsid w:val="00E93E32"/>
    <w:rsid w:val="00E9625B"/>
    <w:rsid w:val="00E96E0F"/>
    <w:rsid w:val="00EA35F4"/>
    <w:rsid w:val="00EB082E"/>
    <w:rsid w:val="00EB180D"/>
    <w:rsid w:val="00EB1970"/>
    <w:rsid w:val="00EB3F90"/>
    <w:rsid w:val="00EB4B08"/>
    <w:rsid w:val="00EB5476"/>
    <w:rsid w:val="00EB71DF"/>
    <w:rsid w:val="00EC5235"/>
    <w:rsid w:val="00EC6210"/>
    <w:rsid w:val="00EC6F70"/>
    <w:rsid w:val="00EC7296"/>
    <w:rsid w:val="00ED1787"/>
    <w:rsid w:val="00ED345F"/>
    <w:rsid w:val="00ED3A96"/>
    <w:rsid w:val="00ED5EAC"/>
    <w:rsid w:val="00ED73F9"/>
    <w:rsid w:val="00ED74D1"/>
    <w:rsid w:val="00EE2353"/>
    <w:rsid w:val="00EE4D29"/>
    <w:rsid w:val="00EE7F2D"/>
    <w:rsid w:val="00EF34DA"/>
    <w:rsid w:val="00EF3C8E"/>
    <w:rsid w:val="00EF4536"/>
    <w:rsid w:val="00EF51B3"/>
    <w:rsid w:val="00EF5BDD"/>
    <w:rsid w:val="00F00E4E"/>
    <w:rsid w:val="00F026BF"/>
    <w:rsid w:val="00F05E6F"/>
    <w:rsid w:val="00F06BE7"/>
    <w:rsid w:val="00F1144D"/>
    <w:rsid w:val="00F15138"/>
    <w:rsid w:val="00F157D7"/>
    <w:rsid w:val="00F163F1"/>
    <w:rsid w:val="00F2056A"/>
    <w:rsid w:val="00F2295F"/>
    <w:rsid w:val="00F267D7"/>
    <w:rsid w:val="00F27BC4"/>
    <w:rsid w:val="00F27C0D"/>
    <w:rsid w:val="00F3061C"/>
    <w:rsid w:val="00F3435B"/>
    <w:rsid w:val="00F42696"/>
    <w:rsid w:val="00F430BB"/>
    <w:rsid w:val="00F43273"/>
    <w:rsid w:val="00F436A3"/>
    <w:rsid w:val="00F44B20"/>
    <w:rsid w:val="00F46722"/>
    <w:rsid w:val="00F473E9"/>
    <w:rsid w:val="00F50B0C"/>
    <w:rsid w:val="00F54790"/>
    <w:rsid w:val="00F55657"/>
    <w:rsid w:val="00F562A7"/>
    <w:rsid w:val="00F64FE9"/>
    <w:rsid w:val="00F70BE1"/>
    <w:rsid w:val="00F71255"/>
    <w:rsid w:val="00F72CA4"/>
    <w:rsid w:val="00F741DF"/>
    <w:rsid w:val="00F754C3"/>
    <w:rsid w:val="00F76BBE"/>
    <w:rsid w:val="00F8596B"/>
    <w:rsid w:val="00F8731A"/>
    <w:rsid w:val="00F932EB"/>
    <w:rsid w:val="00F96A3E"/>
    <w:rsid w:val="00F97456"/>
    <w:rsid w:val="00FA25F7"/>
    <w:rsid w:val="00FA3018"/>
    <w:rsid w:val="00FA5F20"/>
    <w:rsid w:val="00FA71B4"/>
    <w:rsid w:val="00FB054B"/>
    <w:rsid w:val="00FB1ACB"/>
    <w:rsid w:val="00FB2271"/>
    <w:rsid w:val="00FB398E"/>
    <w:rsid w:val="00FB4A83"/>
    <w:rsid w:val="00FC06FA"/>
    <w:rsid w:val="00FC07EE"/>
    <w:rsid w:val="00FC0A1C"/>
    <w:rsid w:val="00FC1686"/>
    <w:rsid w:val="00FC1F89"/>
    <w:rsid w:val="00FC4463"/>
    <w:rsid w:val="00FC4B42"/>
    <w:rsid w:val="00FC4E8F"/>
    <w:rsid w:val="00FC67DE"/>
    <w:rsid w:val="00FC6E9B"/>
    <w:rsid w:val="00FD07C6"/>
    <w:rsid w:val="00FD133D"/>
    <w:rsid w:val="00FD2E35"/>
    <w:rsid w:val="00FD3450"/>
    <w:rsid w:val="00FD3DCB"/>
    <w:rsid w:val="00FD5698"/>
    <w:rsid w:val="00FD65FB"/>
    <w:rsid w:val="00FD6FF3"/>
    <w:rsid w:val="00FE0C34"/>
    <w:rsid w:val="00FE6D50"/>
    <w:rsid w:val="00FF2686"/>
    <w:rsid w:val="00FF310D"/>
    <w:rsid w:val="00FF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97E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4F1A"/>
    <w:tblPr/>
  </w:style>
  <w:style w:type="paragraph" w:styleId="Header">
    <w:name w:val="header"/>
    <w:basedOn w:val="Normal"/>
    <w:link w:val="HeaderChar"/>
    <w:uiPriority w:val="99"/>
    <w:rsid w:val="009C4F03"/>
    <w:pPr>
      <w:tabs>
        <w:tab w:val="center" w:pos="4320"/>
        <w:tab w:val="right" w:pos="8640"/>
      </w:tabs>
    </w:pPr>
  </w:style>
  <w:style w:type="paragraph" w:styleId="Footer">
    <w:name w:val="footer"/>
    <w:basedOn w:val="Normal"/>
    <w:link w:val="FooterChar"/>
    <w:uiPriority w:val="99"/>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uiPriority w:val="99"/>
    <w:rsid w:val="00E14B5A"/>
    <w:rPr>
      <w:rFonts w:cs="Baskerville Old Face"/>
      <w:sz w:val="24"/>
      <w:szCs w:val="24"/>
    </w:rPr>
  </w:style>
  <w:style w:type="character" w:customStyle="1" w:styleId="FooterChar">
    <w:name w:val="Footer Char"/>
    <w:link w:val="Footer"/>
    <w:uiPriority w:val="99"/>
    <w:rsid w:val="00E14B5A"/>
    <w:rPr>
      <w:rFonts w:cs="Baskerville Old Face"/>
      <w:sz w:val="24"/>
      <w:szCs w:val="24"/>
    </w:rPr>
  </w:style>
  <w:style w:type="paragraph" w:styleId="ListParagraph">
    <w:name w:val="List Paragraph"/>
    <w:basedOn w:val="Normal"/>
    <w:uiPriority w:val="34"/>
    <w:qFormat/>
    <w:rsid w:val="00E86D5F"/>
    <w:pPr>
      <w:ind w:left="720"/>
    </w:pPr>
  </w:style>
  <w:style w:type="character" w:styleId="Hyperlink">
    <w:name w:val="Hyperlink"/>
    <w:rsid w:val="002944C3"/>
    <w:rPr>
      <w:color w:val="0000FF"/>
      <w:u w:val="single"/>
    </w:rPr>
  </w:style>
  <w:style w:type="paragraph" w:customStyle="1" w:styleId="Default">
    <w:name w:val="Default"/>
    <w:rsid w:val="000C1B45"/>
    <w:pPr>
      <w:autoSpaceDE w:val="0"/>
      <w:autoSpaceDN w:val="0"/>
      <w:adjustRightInd w:val="0"/>
    </w:pPr>
    <w:rPr>
      <w:rFonts w:eastAsia="Calibri"/>
      <w:color w:val="000000"/>
      <w:sz w:val="24"/>
      <w:szCs w:val="24"/>
    </w:rPr>
  </w:style>
  <w:style w:type="paragraph" w:styleId="Revision">
    <w:name w:val="Revision"/>
    <w:hidden/>
    <w:uiPriority w:val="99"/>
    <w:semiHidden/>
    <w:rsid w:val="00FC1F89"/>
    <w:rPr>
      <w:rFonts w:cs="Baskerville Old Face"/>
      <w:sz w:val="24"/>
      <w:szCs w:val="24"/>
    </w:rPr>
  </w:style>
  <w:style w:type="character" w:styleId="CommentReference">
    <w:name w:val="annotation reference"/>
    <w:rsid w:val="0057604A"/>
    <w:rPr>
      <w:sz w:val="16"/>
      <w:szCs w:val="16"/>
    </w:rPr>
  </w:style>
  <w:style w:type="paragraph" w:styleId="CommentText">
    <w:name w:val="annotation text"/>
    <w:basedOn w:val="Normal"/>
    <w:link w:val="CommentTextChar"/>
    <w:rsid w:val="0057604A"/>
    <w:rPr>
      <w:sz w:val="20"/>
      <w:szCs w:val="20"/>
    </w:rPr>
  </w:style>
  <w:style w:type="character" w:customStyle="1" w:styleId="CommentTextChar">
    <w:name w:val="Comment Text Char"/>
    <w:link w:val="CommentText"/>
    <w:rsid w:val="0057604A"/>
    <w:rPr>
      <w:rFonts w:cs="Baskerville Old Face"/>
    </w:rPr>
  </w:style>
  <w:style w:type="paragraph" w:styleId="CommentSubject">
    <w:name w:val="annotation subject"/>
    <w:basedOn w:val="CommentText"/>
    <w:next w:val="CommentText"/>
    <w:link w:val="CommentSubjectChar"/>
    <w:rsid w:val="0057604A"/>
    <w:rPr>
      <w:b/>
      <w:bCs/>
    </w:rPr>
  </w:style>
  <w:style w:type="character" w:customStyle="1" w:styleId="CommentSubjectChar">
    <w:name w:val="Comment Subject Char"/>
    <w:link w:val="CommentSubject"/>
    <w:rsid w:val="0057604A"/>
    <w:rPr>
      <w:rFonts w:cs="Baskerville Old Face"/>
      <w:b/>
      <w:bCs/>
    </w:rPr>
  </w:style>
  <w:style w:type="paragraph" w:styleId="NoSpacing">
    <w:name w:val="No Spacing"/>
    <w:uiPriority w:val="1"/>
    <w:qFormat/>
    <w:rsid w:val="000C0538"/>
    <w:rPr>
      <w:rFonts w:ascii="Calibri" w:eastAsia="Calibri" w:hAnsi="Calibri"/>
      <w:sz w:val="22"/>
      <w:szCs w:val="22"/>
    </w:rPr>
  </w:style>
  <w:style w:type="paragraph" w:styleId="FootnoteText">
    <w:name w:val="footnote text"/>
    <w:aliases w:val="Style 22,Style 13,Footnote Text Char Char1,fn,Footnote Text Char Char,ft Char,Footnote Text Char2 Char,Footnote Text Char Char1 Char,Footnote Text Char1 Char Char Char,Footnote Text Char Char Char Char Char,ft,f,Footnote Text Char1"/>
    <w:basedOn w:val="Normal"/>
    <w:link w:val="FootnoteTextChar"/>
    <w:uiPriority w:val="99"/>
    <w:qFormat/>
    <w:rsid w:val="00840C91"/>
    <w:rPr>
      <w:sz w:val="20"/>
      <w:szCs w:val="20"/>
    </w:rPr>
  </w:style>
  <w:style w:type="character" w:customStyle="1" w:styleId="FootnoteTextChar">
    <w:name w:val="Footnote Text Char"/>
    <w:aliases w:val="Style 22 Char,Style 13 Char,Footnote Text Char Char1 Char1,fn Char,Footnote Text Char Char Char,ft Char Char,Footnote Text Char2 Char Char,Footnote Text Char Char1 Char Char,Footnote Text Char1 Char Char Char Char,ft Char1,f Char"/>
    <w:link w:val="FootnoteText"/>
    <w:uiPriority w:val="99"/>
    <w:rsid w:val="00840C91"/>
    <w:rPr>
      <w:rFonts w:cs="Baskerville Old Face"/>
    </w:rPr>
  </w:style>
  <w:style w:type="character" w:styleId="FootnoteReference">
    <w:name w:val="footnote reference"/>
    <w:aliases w:val="Style 21,Style 12,Style 24,o,fr,Style 17,Style 11,Style 28,Style 8,Style 15,Style 9,o1,fr1,o2,fr2,o3,fr3,Style 18,(NECG) Footnote Reference,Style 20,Style 7,Style 19,Style 16,Style 30,HLR Footnote,Style 3,FR,Appel note de bas de p"/>
    <w:uiPriority w:val="99"/>
    <w:qFormat/>
    <w:rsid w:val="00840C91"/>
    <w:rPr>
      <w:vertAlign w:val="superscript"/>
    </w:rPr>
  </w:style>
  <w:style w:type="paragraph" w:styleId="EndnoteText">
    <w:name w:val="endnote text"/>
    <w:basedOn w:val="Normal"/>
    <w:link w:val="EndnoteTextChar"/>
    <w:rsid w:val="00DB7213"/>
    <w:rPr>
      <w:sz w:val="20"/>
      <w:szCs w:val="20"/>
    </w:rPr>
  </w:style>
  <w:style w:type="character" w:customStyle="1" w:styleId="EndnoteTextChar">
    <w:name w:val="Endnote Text Char"/>
    <w:link w:val="EndnoteText"/>
    <w:rsid w:val="00DB7213"/>
    <w:rPr>
      <w:rFonts w:cs="Baskerville Old Face"/>
    </w:rPr>
  </w:style>
  <w:style w:type="character" w:styleId="EndnoteReference">
    <w:name w:val="endnote reference"/>
    <w:rsid w:val="00DB72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2679">
      <w:bodyDiv w:val="1"/>
      <w:marLeft w:val="0"/>
      <w:marRight w:val="0"/>
      <w:marTop w:val="0"/>
      <w:marBottom w:val="0"/>
      <w:divBdr>
        <w:top w:val="none" w:sz="0" w:space="0" w:color="auto"/>
        <w:left w:val="none" w:sz="0" w:space="0" w:color="auto"/>
        <w:bottom w:val="none" w:sz="0" w:space="0" w:color="auto"/>
        <w:right w:val="none" w:sz="0" w:space="0" w:color="auto"/>
      </w:divBdr>
    </w:div>
    <w:div w:id="77362618">
      <w:bodyDiv w:val="1"/>
      <w:marLeft w:val="0"/>
      <w:marRight w:val="0"/>
      <w:marTop w:val="0"/>
      <w:marBottom w:val="0"/>
      <w:divBdr>
        <w:top w:val="none" w:sz="0" w:space="0" w:color="auto"/>
        <w:left w:val="none" w:sz="0" w:space="0" w:color="auto"/>
        <w:bottom w:val="none" w:sz="0" w:space="0" w:color="auto"/>
        <w:right w:val="none" w:sz="0" w:space="0" w:color="auto"/>
      </w:divBdr>
    </w:div>
    <w:div w:id="238250292">
      <w:bodyDiv w:val="1"/>
      <w:marLeft w:val="0"/>
      <w:marRight w:val="0"/>
      <w:marTop w:val="0"/>
      <w:marBottom w:val="0"/>
      <w:divBdr>
        <w:top w:val="none" w:sz="0" w:space="0" w:color="auto"/>
        <w:left w:val="none" w:sz="0" w:space="0" w:color="auto"/>
        <w:bottom w:val="none" w:sz="0" w:space="0" w:color="auto"/>
        <w:right w:val="none" w:sz="0" w:space="0" w:color="auto"/>
      </w:divBdr>
    </w:div>
    <w:div w:id="621375607">
      <w:bodyDiv w:val="1"/>
      <w:marLeft w:val="0"/>
      <w:marRight w:val="0"/>
      <w:marTop w:val="0"/>
      <w:marBottom w:val="0"/>
      <w:divBdr>
        <w:top w:val="none" w:sz="0" w:space="0" w:color="auto"/>
        <w:left w:val="none" w:sz="0" w:space="0" w:color="auto"/>
        <w:bottom w:val="none" w:sz="0" w:space="0" w:color="auto"/>
        <w:right w:val="none" w:sz="0" w:space="0" w:color="auto"/>
      </w:divBdr>
    </w:div>
    <w:div w:id="737094026">
      <w:bodyDiv w:val="1"/>
      <w:marLeft w:val="0"/>
      <w:marRight w:val="0"/>
      <w:marTop w:val="0"/>
      <w:marBottom w:val="0"/>
      <w:divBdr>
        <w:top w:val="none" w:sz="0" w:space="0" w:color="auto"/>
        <w:left w:val="none" w:sz="0" w:space="0" w:color="auto"/>
        <w:bottom w:val="none" w:sz="0" w:space="0" w:color="auto"/>
        <w:right w:val="none" w:sz="0" w:space="0" w:color="auto"/>
      </w:divBdr>
    </w:div>
    <w:div w:id="925959813">
      <w:bodyDiv w:val="1"/>
      <w:marLeft w:val="0"/>
      <w:marRight w:val="0"/>
      <w:marTop w:val="0"/>
      <w:marBottom w:val="0"/>
      <w:divBdr>
        <w:top w:val="none" w:sz="0" w:space="0" w:color="auto"/>
        <w:left w:val="none" w:sz="0" w:space="0" w:color="auto"/>
        <w:bottom w:val="none" w:sz="0" w:space="0" w:color="auto"/>
        <w:right w:val="none" w:sz="0" w:space="0" w:color="auto"/>
      </w:divBdr>
    </w:div>
    <w:div w:id="1246262766">
      <w:bodyDiv w:val="1"/>
      <w:marLeft w:val="0"/>
      <w:marRight w:val="0"/>
      <w:marTop w:val="0"/>
      <w:marBottom w:val="0"/>
      <w:divBdr>
        <w:top w:val="none" w:sz="0" w:space="0" w:color="auto"/>
        <w:left w:val="none" w:sz="0" w:space="0" w:color="auto"/>
        <w:bottom w:val="none" w:sz="0" w:space="0" w:color="auto"/>
        <w:right w:val="none" w:sz="0" w:space="0" w:color="auto"/>
      </w:divBdr>
    </w:div>
    <w:div w:id="1268662103">
      <w:bodyDiv w:val="1"/>
      <w:marLeft w:val="0"/>
      <w:marRight w:val="0"/>
      <w:marTop w:val="0"/>
      <w:marBottom w:val="0"/>
      <w:divBdr>
        <w:top w:val="none" w:sz="0" w:space="0" w:color="auto"/>
        <w:left w:val="none" w:sz="0" w:space="0" w:color="auto"/>
        <w:bottom w:val="none" w:sz="0" w:space="0" w:color="auto"/>
        <w:right w:val="none" w:sz="0" w:space="0" w:color="auto"/>
      </w:divBdr>
    </w:div>
    <w:div w:id="1803769904">
      <w:bodyDiv w:val="1"/>
      <w:marLeft w:val="0"/>
      <w:marRight w:val="0"/>
      <w:marTop w:val="0"/>
      <w:marBottom w:val="0"/>
      <w:divBdr>
        <w:top w:val="none" w:sz="0" w:space="0" w:color="auto"/>
        <w:left w:val="none" w:sz="0" w:space="0" w:color="auto"/>
        <w:bottom w:val="none" w:sz="0" w:space="0" w:color="auto"/>
        <w:right w:val="none" w:sz="0" w:space="0" w:color="auto"/>
      </w:divBdr>
    </w:div>
    <w:div w:id="1808743062">
      <w:bodyDiv w:val="1"/>
      <w:marLeft w:val="0"/>
      <w:marRight w:val="0"/>
      <w:marTop w:val="0"/>
      <w:marBottom w:val="0"/>
      <w:divBdr>
        <w:top w:val="none" w:sz="0" w:space="0" w:color="auto"/>
        <w:left w:val="none" w:sz="0" w:space="0" w:color="auto"/>
        <w:bottom w:val="none" w:sz="0" w:space="0" w:color="auto"/>
        <w:right w:val="none" w:sz="0" w:space="0" w:color="auto"/>
      </w:divBdr>
    </w:div>
    <w:div w:id="20164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2024-12-04T16:27:00Z</dcterms:created>
  <dcterms:modified xsi:type="dcterms:W3CDTF">2024-12-04T16:34:00Z</dcterms:modified>
</cp:coreProperties>
</file>